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44673" w:rsidRPr="00146FDC" w:rsidRDefault="00317577" w:rsidP="0023354E">
      <w:pPr>
        <w:spacing w:line="240" w:lineRule="auto"/>
        <w:contextualSpacing/>
        <w:rPr>
          <w:rFonts w:ascii="Arial" w:hAnsi="Arial"/>
          <w:b/>
          <w:bCs/>
          <w:sz w:val="36"/>
          <w:szCs w:val="44"/>
          <w:lang w:val="de-DE"/>
        </w:rPr>
      </w:pPr>
      <w:r w:rsidRPr="00146FDC">
        <w:rPr>
          <w:rFonts w:ascii="Arial" w:hAnsi="Arial"/>
          <w:b/>
          <w:bCs/>
          <w:sz w:val="36"/>
          <w:szCs w:val="44"/>
          <w:lang w:val="de-DE"/>
        </w:rPr>
        <w:t>Die iXX-Serie von FLIR kombiniert eine Wärmebildkamera mit App-Funktionalität, um das Condition Monitoring von Anlagen zu revolutionieren</w:t>
      </w:r>
    </w:p>
    <w:p w:rsidR="0023354E" w:rsidRPr="00146FDC" w:rsidRDefault="0023354E" w:rsidP="0023354E">
      <w:pPr>
        <w:spacing w:line="240" w:lineRule="auto"/>
        <w:contextualSpacing/>
        <w:rPr>
          <w:rFonts w:ascii="Arial" w:hAnsi="Arial"/>
          <w:i/>
          <w:iCs/>
          <w:sz w:val="24"/>
          <w:szCs w:val="24"/>
          <w:lang w:val="de-DE"/>
        </w:rPr>
      </w:pPr>
    </w:p>
    <w:p w:rsidR="00317577" w:rsidRPr="00146FDC" w:rsidRDefault="00317577" w:rsidP="0023354E">
      <w:pPr>
        <w:spacing w:line="240" w:lineRule="auto"/>
        <w:contextualSpacing/>
        <w:rPr>
          <w:rFonts w:ascii="Arial" w:hAnsi="Arial"/>
          <w:i/>
          <w:iCs/>
          <w:sz w:val="24"/>
          <w:szCs w:val="24"/>
          <w:lang w:val="de-DE"/>
        </w:rPr>
      </w:pPr>
      <w:r w:rsidRPr="00146FDC">
        <w:rPr>
          <w:rFonts w:ascii="Arial" w:hAnsi="Arial"/>
          <w:i/>
          <w:iCs/>
          <w:sz w:val="24"/>
          <w:szCs w:val="24"/>
          <w:lang w:val="de-DE"/>
        </w:rPr>
        <w:t xml:space="preserve">Die FLIR iXX </w:t>
      </w:r>
      <w:r w:rsidR="009D100C" w:rsidRPr="00146FDC">
        <w:rPr>
          <w:rFonts w:ascii="Arial" w:hAnsi="Arial"/>
          <w:i/>
          <w:iCs/>
          <w:sz w:val="24"/>
          <w:szCs w:val="24"/>
          <w:lang w:val="de-DE"/>
        </w:rPr>
        <w:t xml:space="preserve">nutzt im Zusammenspiel </w:t>
      </w:r>
      <w:r w:rsidRPr="00146FDC">
        <w:rPr>
          <w:rFonts w:ascii="Arial" w:hAnsi="Arial"/>
          <w:i/>
          <w:iCs/>
          <w:sz w:val="24"/>
          <w:szCs w:val="24"/>
          <w:lang w:val="de-DE"/>
        </w:rPr>
        <w:t>mit browserbasierter Assetlink-Software strukturierte, anlagenorientierte Daten, um Arbeitsabläufe zu beschleunigen und bessere Entscheidungen zu ermöglichen</w:t>
      </w:r>
    </w:p>
    <w:p w:rsidR="0023354E" w:rsidRPr="00146FDC" w:rsidRDefault="0023354E" w:rsidP="0023354E">
      <w:pPr>
        <w:spacing w:line="240" w:lineRule="auto"/>
        <w:contextualSpacing/>
        <w:rPr>
          <w:rFonts w:ascii="Arial" w:hAnsi="Arial"/>
          <w:b/>
          <w:bCs/>
          <w:lang w:val="de-DE"/>
        </w:rPr>
      </w:pPr>
    </w:p>
    <w:p w:rsidR="00BF4740" w:rsidRPr="00146FDC" w:rsidRDefault="00B65406" w:rsidP="0023354E">
      <w:pPr>
        <w:spacing w:line="240" w:lineRule="auto"/>
        <w:contextualSpacing/>
        <w:rPr>
          <w:rFonts w:ascii="Arial" w:hAnsi="Arial"/>
          <w:lang w:val="de-DE"/>
        </w:rPr>
      </w:pPr>
      <w:r w:rsidRPr="00146FDC">
        <w:rPr>
          <w:rFonts w:ascii="Arial" w:hAnsi="Arial"/>
          <w:b/>
          <w:bCs/>
          <w:lang w:val="de-DE"/>
        </w:rPr>
        <w:t xml:space="preserve">16. </w:t>
      </w:r>
      <w:r w:rsidR="00FA4AA5" w:rsidRPr="00146FDC">
        <w:rPr>
          <w:rFonts w:ascii="Arial" w:hAnsi="Arial"/>
          <w:b/>
          <w:bCs/>
          <w:lang w:val="de-DE"/>
        </w:rPr>
        <w:t>September</w:t>
      </w:r>
      <w:r w:rsidR="00644673" w:rsidRPr="00146FDC">
        <w:rPr>
          <w:rFonts w:ascii="Arial" w:hAnsi="Arial"/>
          <w:b/>
          <w:bCs/>
          <w:lang w:val="de-DE"/>
        </w:rPr>
        <w:t xml:space="preserve"> 2025</w:t>
      </w:r>
      <w:r w:rsidR="00644673" w:rsidRPr="00146FDC">
        <w:rPr>
          <w:rFonts w:ascii="Arial" w:hAnsi="Arial"/>
          <w:lang w:val="de-DE"/>
        </w:rPr>
        <w:t xml:space="preserve"> – </w:t>
      </w:r>
      <w:hyperlink r:id="rId8" w:history="1">
        <w:r w:rsidRPr="00146FDC">
          <w:rPr>
            <w:rStyle w:val="Link"/>
            <w:rFonts w:ascii="Arial" w:hAnsi="Arial"/>
            <w:lang w:val="de-DE"/>
          </w:rPr>
          <w:t>FLIR</w:t>
        </w:r>
        <w:r w:rsidR="00644673" w:rsidRPr="00146FDC">
          <w:rPr>
            <w:rStyle w:val="Link"/>
            <w:rFonts w:ascii="Arial" w:hAnsi="Arial"/>
            <w:lang w:val="de-DE"/>
          </w:rPr>
          <w:t>,</w:t>
        </w:r>
      </w:hyperlink>
      <w:r w:rsidR="00644673" w:rsidRPr="00146FDC">
        <w:rPr>
          <w:rFonts w:ascii="Arial" w:hAnsi="Arial"/>
          <w:lang w:val="de-DE"/>
        </w:rPr>
        <w:t xml:space="preserve"> </w:t>
      </w:r>
      <w:r w:rsidRPr="00146FDC">
        <w:rPr>
          <w:rFonts w:ascii="Arial" w:hAnsi="Arial"/>
          <w:lang w:val="de-DE"/>
        </w:rPr>
        <w:t>ein Unternehmen von Teledyne Technologies, hat heute die iXX-</w:t>
      </w:r>
      <w:r w:rsidR="009D100C" w:rsidRPr="00146FDC">
        <w:rPr>
          <w:rFonts w:ascii="Arial" w:hAnsi="Arial"/>
          <w:lang w:val="de-DE"/>
        </w:rPr>
        <w:t>Reihe</w:t>
      </w:r>
      <w:r w:rsidRPr="00146FDC">
        <w:rPr>
          <w:rFonts w:ascii="Arial" w:hAnsi="Arial"/>
          <w:lang w:val="de-DE"/>
        </w:rPr>
        <w:t xml:space="preserve"> vorgestellt, eine </w:t>
      </w:r>
      <w:r w:rsidR="009D100C" w:rsidRPr="00146FDC">
        <w:rPr>
          <w:rFonts w:ascii="Arial" w:hAnsi="Arial"/>
          <w:lang w:val="de-DE"/>
        </w:rPr>
        <w:t>App-fähige</w:t>
      </w:r>
      <w:r w:rsidRPr="00146FDC">
        <w:rPr>
          <w:rFonts w:ascii="Arial" w:hAnsi="Arial"/>
          <w:lang w:val="de-DE"/>
        </w:rPr>
        <w:t xml:space="preserve"> Wärmebildkamera</w:t>
      </w:r>
      <w:r w:rsidR="009D100C" w:rsidRPr="00146FDC">
        <w:rPr>
          <w:rFonts w:ascii="Arial" w:hAnsi="Arial"/>
          <w:lang w:val="de-DE"/>
        </w:rPr>
        <w:t>-Serie</w:t>
      </w:r>
      <w:r w:rsidRPr="00146FDC">
        <w:rPr>
          <w:rFonts w:ascii="Arial" w:hAnsi="Arial"/>
          <w:lang w:val="de-DE"/>
        </w:rPr>
        <w:t xml:space="preserve"> der nächsten Genera</w:t>
      </w:r>
      <w:r w:rsidR="003759EE" w:rsidRPr="00146FDC">
        <w:rPr>
          <w:rFonts w:ascii="Arial" w:hAnsi="Arial"/>
          <w:lang w:val="de-DE"/>
        </w:rPr>
        <w:t>tion, die Inspektionsaufgaben</w:t>
      </w:r>
      <w:r w:rsidRPr="00146FDC">
        <w:rPr>
          <w:rFonts w:ascii="Arial" w:hAnsi="Arial"/>
          <w:lang w:val="de-DE"/>
        </w:rPr>
        <w:t xml:space="preserve"> </w:t>
      </w:r>
      <w:r w:rsidR="009D100C" w:rsidRPr="00146FDC">
        <w:rPr>
          <w:rFonts w:ascii="Arial" w:hAnsi="Arial"/>
          <w:lang w:val="de-DE"/>
        </w:rPr>
        <w:t>beim Condition Monitoring von Produktionsanlagen</w:t>
      </w:r>
      <w:r w:rsidRPr="00146FDC">
        <w:rPr>
          <w:rFonts w:ascii="Arial" w:hAnsi="Arial"/>
          <w:lang w:val="de-DE"/>
        </w:rPr>
        <w:t xml:space="preserve">, </w:t>
      </w:r>
      <w:r w:rsidR="009D100C" w:rsidRPr="00146FDC">
        <w:rPr>
          <w:rFonts w:ascii="Arial" w:hAnsi="Arial"/>
          <w:lang w:val="de-DE"/>
        </w:rPr>
        <w:t xml:space="preserve">in der </w:t>
      </w:r>
      <w:r w:rsidRPr="00146FDC">
        <w:rPr>
          <w:rFonts w:ascii="Arial" w:hAnsi="Arial"/>
          <w:lang w:val="de-DE"/>
        </w:rPr>
        <w:t xml:space="preserve">Gebäudeinspektion und </w:t>
      </w:r>
      <w:r w:rsidR="009D100C" w:rsidRPr="00146FDC">
        <w:rPr>
          <w:rFonts w:ascii="Arial" w:hAnsi="Arial"/>
          <w:lang w:val="de-DE"/>
        </w:rPr>
        <w:t xml:space="preserve">in </w:t>
      </w:r>
      <w:r w:rsidRPr="00146FDC">
        <w:rPr>
          <w:rFonts w:ascii="Arial" w:hAnsi="Arial"/>
          <w:lang w:val="de-DE"/>
        </w:rPr>
        <w:t>anderen An</w:t>
      </w:r>
      <w:r w:rsidR="00EF779F" w:rsidRPr="00146FDC">
        <w:rPr>
          <w:rFonts w:ascii="Arial" w:hAnsi="Arial"/>
          <w:lang w:val="de-DE"/>
        </w:rPr>
        <w:t>wendungen revolutionieren soll</w:t>
      </w:r>
      <w:r w:rsidRPr="00146FDC">
        <w:rPr>
          <w:rFonts w:ascii="Arial" w:hAnsi="Arial"/>
          <w:lang w:val="de-DE"/>
        </w:rPr>
        <w:t xml:space="preserve">. Die </w:t>
      </w:r>
      <w:r w:rsidR="003759EE" w:rsidRPr="00146FDC">
        <w:rPr>
          <w:rFonts w:ascii="Arial" w:hAnsi="Arial"/>
          <w:lang w:val="de-DE"/>
        </w:rPr>
        <w:t xml:space="preserve">iXX-Kameras basieren </w:t>
      </w:r>
      <w:r w:rsidRPr="00146FDC">
        <w:rPr>
          <w:rFonts w:ascii="Arial" w:hAnsi="Arial"/>
          <w:lang w:val="de-DE"/>
        </w:rPr>
        <w:t xml:space="preserve">auf </w:t>
      </w:r>
      <w:r w:rsidR="009D100C" w:rsidRPr="00146FDC">
        <w:rPr>
          <w:rFonts w:ascii="Arial" w:hAnsi="Arial"/>
          <w:lang w:val="de-DE"/>
        </w:rPr>
        <w:t>der neuen ACE-Plattform von FLIR</w:t>
      </w:r>
      <w:r w:rsidR="009E39D8" w:rsidRPr="00146FDC">
        <w:rPr>
          <w:rFonts w:ascii="Arial" w:hAnsi="Arial"/>
          <w:lang w:val="de-DE"/>
        </w:rPr>
        <w:t xml:space="preserve">. Sie </w:t>
      </w:r>
      <w:r w:rsidR="009D100C" w:rsidRPr="00146FDC">
        <w:rPr>
          <w:rFonts w:ascii="Arial" w:hAnsi="Arial"/>
          <w:lang w:val="de-DE"/>
        </w:rPr>
        <w:t>kombinieren</w:t>
      </w:r>
      <w:r w:rsidRPr="00146FDC">
        <w:rPr>
          <w:rFonts w:ascii="Arial" w:hAnsi="Arial"/>
          <w:lang w:val="de-DE"/>
        </w:rPr>
        <w:t xml:space="preserve"> die Leistungsfähigkeit </w:t>
      </w:r>
      <w:r w:rsidR="00EF779F" w:rsidRPr="00146FDC">
        <w:rPr>
          <w:rFonts w:ascii="Arial" w:hAnsi="Arial"/>
          <w:lang w:val="de-DE"/>
        </w:rPr>
        <w:t>von</w:t>
      </w:r>
      <w:r w:rsidRPr="00146FDC">
        <w:rPr>
          <w:rFonts w:ascii="Arial" w:hAnsi="Arial"/>
          <w:lang w:val="de-DE"/>
        </w:rPr>
        <w:t xml:space="preserve"> Apps mit leistungsstarken Thermografie</w:t>
      </w:r>
      <w:r w:rsidR="009D100C" w:rsidRPr="00146FDC">
        <w:rPr>
          <w:rFonts w:ascii="Arial" w:hAnsi="Arial"/>
          <w:lang w:val="de-DE"/>
        </w:rPr>
        <w:t>kameras und ermöglichen</w:t>
      </w:r>
      <w:r w:rsidR="007D0ABC" w:rsidRPr="00146FDC">
        <w:rPr>
          <w:rFonts w:ascii="Arial" w:hAnsi="Arial"/>
          <w:lang w:val="de-DE"/>
        </w:rPr>
        <w:t xml:space="preserve"> so ein</w:t>
      </w:r>
      <w:r w:rsidRPr="00146FDC">
        <w:rPr>
          <w:rFonts w:ascii="Arial" w:hAnsi="Arial"/>
          <w:lang w:val="de-DE"/>
        </w:rPr>
        <w:t xml:space="preserve"> skalierbare</w:t>
      </w:r>
      <w:r w:rsidR="007D0ABC" w:rsidRPr="00146FDC">
        <w:rPr>
          <w:rFonts w:ascii="Arial" w:hAnsi="Arial"/>
          <w:lang w:val="de-DE"/>
        </w:rPr>
        <w:t>s</w:t>
      </w:r>
      <w:r w:rsidRPr="00146FDC">
        <w:rPr>
          <w:rFonts w:ascii="Arial" w:hAnsi="Arial"/>
          <w:lang w:val="de-DE"/>
        </w:rPr>
        <w:t>, intuitive</w:t>
      </w:r>
      <w:r w:rsidR="007D0ABC" w:rsidRPr="00146FDC">
        <w:rPr>
          <w:rFonts w:ascii="Arial" w:hAnsi="Arial"/>
          <w:lang w:val="de-DE"/>
        </w:rPr>
        <w:t>s</w:t>
      </w:r>
      <w:r w:rsidRPr="00146FDC">
        <w:rPr>
          <w:rFonts w:ascii="Arial" w:hAnsi="Arial"/>
          <w:lang w:val="de-DE"/>
        </w:rPr>
        <w:t xml:space="preserve"> und vernetzte</w:t>
      </w:r>
      <w:r w:rsidR="007D0ABC" w:rsidRPr="00146FDC">
        <w:rPr>
          <w:rFonts w:ascii="Arial" w:hAnsi="Arial"/>
          <w:lang w:val="de-DE"/>
        </w:rPr>
        <w:t>s</w:t>
      </w:r>
      <w:r w:rsidRPr="00146FDC">
        <w:rPr>
          <w:rFonts w:ascii="Arial" w:hAnsi="Arial"/>
          <w:lang w:val="de-DE"/>
        </w:rPr>
        <w:t xml:space="preserve"> </w:t>
      </w:r>
      <w:r w:rsidR="007D0ABC" w:rsidRPr="00146FDC">
        <w:rPr>
          <w:rFonts w:ascii="Arial" w:hAnsi="Arial"/>
          <w:lang w:val="de-DE"/>
        </w:rPr>
        <w:t>Condition Monitoring</w:t>
      </w:r>
      <w:r w:rsidRPr="00146FDC">
        <w:rPr>
          <w:rFonts w:ascii="Arial" w:hAnsi="Arial"/>
          <w:lang w:val="de-DE"/>
        </w:rPr>
        <w:t>. Insbesondere die direkte Integration mit de</w:t>
      </w:r>
      <w:r w:rsidR="009D100C" w:rsidRPr="00146FDC">
        <w:rPr>
          <w:rFonts w:ascii="Arial" w:hAnsi="Arial"/>
          <w:lang w:val="de-DE"/>
        </w:rPr>
        <w:t>r browserbasierten Software FLIR</w:t>
      </w:r>
      <w:r w:rsidRPr="00146FDC">
        <w:rPr>
          <w:rFonts w:ascii="Arial" w:hAnsi="Arial"/>
          <w:lang w:val="de-DE"/>
        </w:rPr>
        <w:t xml:space="preserve"> Asse</w:t>
      </w:r>
      <w:r w:rsidR="009D100C" w:rsidRPr="00146FDC">
        <w:rPr>
          <w:rFonts w:ascii="Arial" w:hAnsi="Arial"/>
          <w:lang w:val="de-DE"/>
        </w:rPr>
        <w:t xml:space="preserve">tlink </w:t>
      </w:r>
      <w:r w:rsidR="009E39D8" w:rsidRPr="00146FDC">
        <w:rPr>
          <w:rFonts w:ascii="Arial" w:hAnsi="Arial"/>
          <w:lang w:val="de-DE"/>
        </w:rPr>
        <w:t>ordnet</w:t>
      </w:r>
      <w:r w:rsidR="009D100C" w:rsidRPr="00146FDC">
        <w:rPr>
          <w:rFonts w:ascii="Arial" w:hAnsi="Arial"/>
          <w:lang w:val="de-DE"/>
        </w:rPr>
        <w:t xml:space="preserve"> </w:t>
      </w:r>
      <w:r w:rsidR="008E404B" w:rsidRPr="00146FDC">
        <w:rPr>
          <w:rFonts w:ascii="Arial" w:hAnsi="Arial"/>
          <w:lang w:val="de-DE"/>
        </w:rPr>
        <w:t xml:space="preserve">die </w:t>
      </w:r>
      <w:r w:rsidR="009D100C" w:rsidRPr="00146FDC">
        <w:rPr>
          <w:rFonts w:ascii="Arial" w:hAnsi="Arial"/>
          <w:lang w:val="de-DE"/>
        </w:rPr>
        <w:t>radiometrische</w:t>
      </w:r>
      <w:r w:rsidR="008E404B" w:rsidRPr="00146FDC">
        <w:rPr>
          <w:rFonts w:ascii="Arial" w:hAnsi="Arial"/>
          <w:lang w:val="de-DE"/>
        </w:rPr>
        <w:t>n</w:t>
      </w:r>
      <w:r w:rsidR="009D100C" w:rsidRPr="00146FDC">
        <w:rPr>
          <w:rFonts w:ascii="Arial" w:hAnsi="Arial"/>
          <w:lang w:val="de-DE"/>
        </w:rPr>
        <w:t xml:space="preserve"> FLIR-Wärmebilder </w:t>
      </w:r>
      <w:r w:rsidRPr="00146FDC">
        <w:rPr>
          <w:rFonts w:ascii="Arial" w:hAnsi="Arial"/>
          <w:lang w:val="de-DE"/>
        </w:rPr>
        <w:t xml:space="preserve">automatisch </w:t>
      </w:r>
      <w:r w:rsidR="009E39D8" w:rsidRPr="00146FDC">
        <w:rPr>
          <w:rFonts w:ascii="Arial" w:hAnsi="Arial"/>
          <w:lang w:val="de-DE"/>
        </w:rPr>
        <w:t>in</w:t>
      </w:r>
      <w:r w:rsidR="00EF779F" w:rsidRPr="00146FDC">
        <w:rPr>
          <w:rFonts w:ascii="Arial" w:hAnsi="Arial"/>
          <w:lang w:val="de-DE"/>
        </w:rPr>
        <w:t xml:space="preserve"> eine</w:t>
      </w:r>
      <w:r w:rsidRPr="00146FDC">
        <w:rPr>
          <w:rFonts w:ascii="Arial" w:hAnsi="Arial"/>
          <w:lang w:val="de-DE"/>
        </w:rPr>
        <w:t xml:space="preserve"> </w:t>
      </w:r>
      <w:r w:rsidR="00EF779F" w:rsidRPr="00146FDC">
        <w:rPr>
          <w:rFonts w:ascii="Arial" w:hAnsi="Arial"/>
          <w:lang w:val="de-DE"/>
        </w:rPr>
        <w:t>hierarchische</w:t>
      </w:r>
      <w:r w:rsidR="009D100C" w:rsidRPr="00146FDC">
        <w:rPr>
          <w:rFonts w:ascii="Arial" w:hAnsi="Arial"/>
          <w:lang w:val="de-DE"/>
        </w:rPr>
        <w:t xml:space="preserve"> </w:t>
      </w:r>
      <w:r w:rsidRPr="00146FDC">
        <w:rPr>
          <w:rFonts w:ascii="Arial" w:hAnsi="Arial"/>
          <w:lang w:val="de-DE"/>
        </w:rPr>
        <w:t>Anlagenstruktur</w:t>
      </w:r>
      <w:r w:rsidR="009E39D8" w:rsidRPr="00146FDC">
        <w:rPr>
          <w:rFonts w:ascii="Arial" w:hAnsi="Arial"/>
          <w:lang w:val="de-DE"/>
        </w:rPr>
        <w:t xml:space="preserve"> ein</w:t>
      </w:r>
      <w:r w:rsidR="004E0398" w:rsidRPr="00146FDC">
        <w:rPr>
          <w:rFonts w:ascii="Arial" w:hAnsi="Arial"/>
          <w:lang w:val="de-DE"/>
        </w:rPr>
        <w:t xml:space="preserve">, </w:t>
      </w:r>
      <w:r w:rsidRPr="00146FDC">
        <w:rPr>
          <w:rFonts w:ascii="Arial" w:hAnsi="Arial"/>
          <w:lang w:val="de-DE"/>
        </w:rPr>
        <w:t xml:space="preserve">beschleunigt </w:t>
      </w:r>
      <w:r w:rsidR="004E0398" w:rsidRPr="00146FDC">
        <w:rPr>
          <w:rFonts w:ascii="Arial" w:hAnsi="Arial"/>
          <w:lang w:val="de-DE"/>
        </w:rPr>
        <w:t xml:space="preserve">so </w:t>
      </w:r>
      <w:r w:rsidRPr="00146FDC">
        <w:rPr>
          <w:rFonts w:ascii="Arial" w:hAnsi="Arial"/>
          <w:lang w:val="de-DE"/>
        </w:rPr>
        <w:t>Arbeitsabläufe und liefert wichtige Erkenntnisse.</w:t>
      </w:r>
    </w:p>
    <w:p w:rsidR="0023354E" w:rsidRPr="00146FDC" w:rsidRDefault="0023354E" w:rsidP="0023354E">
      <w:pPr>
        <w:spacing w:line="240" w:lineRule="auto"/>
        <w:contextualSpacing/>
        <w:rPr>
          <w:rFonts w:ascii="Arial" w:hAnsi="Arial"/>
          <w:lang w:val="de-DE"/>
        </w:rPr>
      </w:pPr>
    </w:p>
    <w:p w:rsidR="00BF4740" w:rsidRPr="00146FDC" w:rsidRDefault="00BF4740" w:rsidP="0023354E">
      <w:pPr>
        <w:spacing w:line="240" w:lineRule="auto"/>
        <w:contextualSpacing/>
        <w:rPr>
          <w:rFonts w:ascii="Arial" w:hAnsi="Arial"/>
          <w:lang w:val="de-DE"/>
        </w:rPr>
      </w:pPr>
      <w:r w:rsidRPr="00146FDC">
        <w:rPr>
          <w:rFonts w:ascii="Arial" w:hAnsi="Arial"/>
          <w:lang w:val="de-DE"/>
        </w:rPr>
        <w:t>Herkömmliche thermische Inspektionen sind oft komplex, inkonsistent und unzusammenhängend. Die Skalierung</w:t>
      </w:r>
      <w:r w:rsidR="00995ABA" w:rsidRPr="00146FDC">
        <w:rPr>
          <w:rFonts w:ascii="Arial" w:hAnsi="Arial"/>
          <w:lang w:val="de-DE"/>
        </w:rPr>
        <w:t xml:space="preserve"> der Daten in</w:t>
      </w:r>
      <w:r w:rsidRPr="00146FDC">
        <w:rPr>
          <w:rFonts w:ascii="Arial" w:hAnsi="Arial"/>
          <w:lang w:val="de-DE"/>
        </w:rPr>
        <w:t xml:space="preserve"> </w:t>
      </w:r>
      <w:r w:rsidR="00995ABA" w:rsidRPr="00146FDC">
        <w:rPr>
          <w:rFonts w:ascii="Arial" w:hAnsi="Arial"/>
          <w:lang w:val="de-DE"/>
        </w:rPr>
        <w:t xml:space="preserve">den üblichen </w:t>
      </w:r>
      <w:r w:rsidRPr="00146FDC">
        <w:rPr>
          <w:rFonts w:ascii="Arial" w:hAnsi="Arial"/>
          <w:lang w:val="de-DE"/>
        </w:rPr>
        <w:t>Thermografieprogramme</w:t>
      </w:r>
      <w:r w:rsidR="00995ABA" w:rsidRPr="00146FDC">
        <w:rPr>
          <w:rFonts w:ascii="Arial" w:hAnsi="Arial"/>
          <w:lang w:val="de-DE"/>
        </w:rPr>
        <w:t>n</w:t>
      </w:r>
      <w:r w:rsidRPr="00146FDC">
        <w:rPr>
          <w:rFonts w:ascii="Arial" w:hAnsi="Arial"/>
          <w:lang w:val="de-DE"/>
        </w:rPr>
        <w:t xml:space="preserve"> kann schwierig sein, doch wenn </w:t>
      </w:r>
      <w:r w:rsidR="00995ABA" w:rsidRPr="00146FDC">
        <w:rPr>
          <w:rFonts w:ascii="Arial" w:hAnsi="Arial"/>
          <w:lang w:val="de-DE"/>
        </w:rPr>
        <w:t>sie</w:t>
      </w:r>
      <w:r w:rsidRPr="00146FDC">
        <w:rPr>
          <w:rFonts w:ascii="Arial" w:hAnsi="Arial"/>
          <w:lang w:val="de-DE"/>
        </w:rPr>
        <w:t xml:space="preserve"> nicht </w:t>
      </w:r>
      <w:r w:rsidR="004E0398" w:rsidRPr="00146FDC">
        <w:rPr>
          <w:rFonts w:ascii="Arial" w:hAnsi="Arial"/>
          <w:lang w:val="de-DE"/>
        </w:rPr>
        <w:t>vorgenommen wird</w:t>
      </w:r>
      <w:r w:rsidRPr="00146FDC">
        <w:rPr>
          <w:rFonts w:ascii="Arial" w:hAnsi="Arial"/>
          <w:lang w:val="de-DE"/>
        </w:rPr>
        <w:t xml:space="preserve">, </w:t>
      </w:r>
      <w:r w:rsidR="004E0398" w:rsidRPr="00146FDC">
        <w:rPr>
          <w:rFonts w:ascii="Arial" w:hAnsi="Arial"/>
          <w:lang w:val="de-DE"/>
        </w:rPr>
        <w:t xml:space="preserve">leiden </w:t>
      </w:r>
      <w:r w:rsidRPr="00146FDC">
        <w:rPr>
          <w:rFonts w:ascii="Arial" w:hAnsi="Arial"/>
          <w:lang w:val="de-DE"/>
        </w:rPr>
        <w:t>Sicherheit und Produktivität</w:t>
      </w:r>
      <w:r w:rsidR="00995ABA" w:rsidRPr="00146FDC">
        <w:rPr>
          <w:rFonts w:ascii="Arial" w:hAnsi="Arial"/>
          <w:lang w:val="de-DE"/>
        </w:rPr>
        <w:t xml:space="preserve"> darunter, was </w:t>
      </w:r>
      <w:r w:rsidR="00EF779F" w:rsidRPr="00146FDC">
        <w:rPr>
          <w:rFonts w:ascii="Arial" w:hAnsi="Arial"/>
          <w:lang w:val="de-DE"/>
        </w:rPr>
        <w:t xml:space="preserve">erhebliche </w:t>
      </w:r>
      <w:r w:rsidR="00995ABA" w:rsidRPr="00146FDC">
        <w:rPr>
          <w:rFonts w:ascii="Arial" w:hAnsi="Arial"/>
          <w:lang w:val="de-DE"/>
        </w:rPr>
        <w:t>Folgek</w:t>
      </w:r>
      <w:r w:rsidR="004E0398" w:rsidRPr="00146FDC">
        <w:rPr>
          <w:rFonts w:ascii="Arial" w:hAnsi="Arial"/>
          <w:lang w:val="de-DE"/>
        </w:rPr>
        <w:t xml:space="preserve">osten </w:t>
      </w:r>
      <w:r w:rsidR="00995ABA" w:rsidRPr="00146FDC">
        <w:rPr>
          <w:rFonts w:ascii="Arial" w:hAnsi="Arial"/>
          <w:lang w:val="de-DE"/>
        </w:rPr>
        <w:t>verursachen</w:t>
      </w:r>
      <w:r w:rsidR="004E0398" w:rsidRPr="00146FDC">
        <w:rPr>
          <w:rFonts w:ascii="Arial" w:hAnsi="Arial"/>
          <w:lang w:val="de-DE"/>
        </w:rPr>
        <w:t xml:space="preserve"> kann. Die</w:t>
      </w:r>
      <w:r w:rsidRPr="00146FDC">
        <w:rPr>
          <w:rFonts w:ascii="Arial" w:hAnsi="Arial"/>
          <w:lang w:val="de-DE"/>
        </w:rPr>
        <w:t xml:space="preserve"> neue </w:t>
      </w:r>
      <w:r w:rsidR="003A2D73" w:rsidRPr="00146FDC">
        <w:rPr>
          <w:rFonts w:ascii="Arial" w:hAnsi="Arial"/>
          <w:lang w:val="de-DE"/>
        </w:rPr>
        <w:t>FLIR</w:t>
      </w:r>
      <w:r w:rsidRPr="00146FDC">
        <w:rPr>
          <w:rFonts w:ascii="Arial" w:hAnsi="Arial"/>
          <w:lang w:val="de-DE"/>
        </w:rPr>
        <w:t xml:space="preserve"> </w:t>
      </w:r>
      <w:r w:rsidR="00EF779F" w:rsidRPr="00146FDC">
        <w:rPr>
          <w:rFonts w:ascii="Arial" w:hAnsi="Arial"/>
          <w:lang w:val="de-DE"/>
        </w:rPr>
        <w:t>iXX löst diese Herausforderungen</w:t>
      </w:r>
      <w:r w:rsidRPr="00146FDC">
        <w:rPr>
          <w:rFonts w:ascii="Arial" w:hAnsi="Arial"/>
          <w:lang w:val="de-DE"/>
        </w:rPr>
        <w:t xml:space="preserve"> mit </w:t>
      </w:r>
      <w:r w:rsidR="006B53CA" w:rsidRPr="00146FDC">
        <w:rPr>
          <w:rFonts w:ascii="Arial" w:hAnsi="Arial"/>
          <w:lang w:val="de-DE"/>
        </w:rPr>
        <w:t>ihrer</w:t>
      </w:r>
      <w:r w:rsidRPr="00146FDC">
        <w:rPr>
          <w:rFonts w:ascii="Arial" w:hAnsi="Arial"/>
          <w:lang w:val="de-DE"/>
        </w:rPr>
        <w:t xml:space="preserve"> hochwertigen, app-gesteuerten Plattform, die Inspektionen vereinfacht, Daten standardisiert und </w:t>
      </w:r>
      <w:r w:rsidR="00995ABA" w:rsidRPr="00146FDC">
        <w:rPr>
          <w:rFonts w:ascii="Arial" w:hAnsi="Arial"/>
          <w:lang w:val="de-DE"/>
        </w:rPr>
        <w:t xml:space="preserve">sie </w:t>
      </w:r>
      <w:r w:rsidRPr="00146FDC">
        <w:rPr>
          <w:rFonts w:ascii="Arial" w:hAnsi="Arial"/>
          <w:lang w:val="de-DE"/>
        </w:rPr>
        <w:t xml:space="preserve">mühelos </w:t>
      </w:r>
      <w:r w:rsidR="00995ABA" w:rsidRPr="00146FDC">
        <w:rPr>
          <w:rFonts w:ascii="Arial" w:hAnsi="Arial"/>
          <w:lang w:val="de-DE"/>
        </w:rPr>
        <w:t>von unterschiedlichen</w:t>
      </w:r>
      <w:r w:rsidRPr="00146FDC">
        <w:rPr>
          <w:rFonts w:ascii="Arial" w:hAnsi="Arial"/>
          <w:lang w:val="de-DE"/>
        </w:rPr>
        <w:t xml:space="preserve"> Teams und Standorte</w:t>
      </w:r>
      <w:r w:rsidR="00995ABA" w:rsidRPr="00146FDC">
        <w:rPr>
          <w:rFonts w:ascii="Arial" w:hAnsi="Arial"/>
          <w:lang w:val="de-DE"/>
        </w:rPr>
        <w:t>n</w:t>
      </w:r>
      <w:r w:rsidRPr="00146FDC">
        <w:rPr>
          <w:rFonts w:ascii="Arial" w:hAnsi="Arial"/>
          <w:lang w:val="de-DE"/>
        </w:rPr>
        <w:t xml:space="preserve"> </w:t>
      </w:r>
      <w:r w:rsidR="00995ABA" w:rsidRPr="00146FDC">
        <w:rPr>
          <w:rFonts w:ascii="Arial" w:hAnsi="Arial"/>
          <w:lang w:val="de-DE"/>
        </w:rPr>
        <w:t>zusammenführen</w:t>
      </w:r>
      <w:r w:rsidR="0023354E" w:rsidRPr="00146FDC">
        <w:rPr>
          <w:rFonts w:ascii="Arial" w:hAnsi="Arial"/>
          <w:lang w:val="de-DE"/>
        </w:rPr>
        <w:t xml:space="preserve"> kann.</w:t>
      </w:r>
    </w:p>
    <w:p w:rsidR="0023354E" w:rsidRPr="00146FDC" w:rsidRDefault="0023354E" w:rsidP="0023354E">
      <w:pPr>
        <w:spacing w:line="240" w:lineRule="auto"/>
        <w:contextualSpacing/>
        <w:rPr>
          <w:rFonts w:ascii="Arial" w:hAnsi="Arial"/>
          <w:lang w:val="de-DE"/>
        </w:rPr>
      </w:pPr>
    </w:p>
    <w:p w:rsidR="00BF4740" w:rsidRPr="00146FDC" w:rsidRDefault="00BF4740" w:rsidP="0023354E">
      <w:pPr>
        <w:spacing w:line="240" w:lineRule="auto"/>
        <w:contextualSpacing/>
        <w:rPr>
          <w:rFonts w:ascii="Arial" w:hAnsi="Arial"/>
          <w:lang w:val="de-DE"/>
        </w:rPr>
      </w:pPr>
      <w:r w:rsidRPr="00146FDC">
        <w:rPr>
          <w:rFonts w:ascii="Arial" w:hAnsi="Arial"/>
          <w:lang w:val="de-DE"/>
        </w:rPr>
        <w:t xml:space="preserve">„Die meisten Menschen kaufen Smartphones nicht wegen der Hardware, sondern um die Vorteile von Apps </w:t>
      </w:r>
      <w:r w:rsidR="00995ABA" w:rsidRPr="00146FDC">
        <w:rPr>
          <w:rFonts w:ascii="Arial" w:hAnsi="Arial"/>
          <w:lang w:val="de-DE"/>
        </w:rPr>
        <w:t xml:space="preserve">und ihrer </w:t>
      </w:r>
      <w:r w:rsidRPr="00146FDC">
        <w:rPr>
          <w:rFonts w:ascii="Arial" w:hAnsi="Arial"/>
          <w:lang w:val="de-DE"/>
        </w:rPr>
        <w:t>Funktion</w:t>
      </w:r>
      <w:r w:rsidR="00995ABA" w:rsidRPr="00146FDC">
        <w:rPr>
          <w:rFonts w:ascii="Arial" w:hAnsi="Arial"/>
          <w:lang w:val="de-DE"/>
        </w:rPr>
        <w:t>en</w:t>
      </w:r>
      <w:r w:rsidRPr="00146FDC">
        <w:rPr>
          <w:rFonts w:ascii="Arial" w:hAnsi="Arial"/>
          <w:lang w:val="de-DE"/>
        </w:rPr>
        <w:t xml:space="preserve"> zu nutzen“, erklärt Rob Milner, Director Business Development. „</w:t>
      </w:r>
      <w:r w:rsidR="00A82909" w:rsidRPr="00146FDC">
        <w:rPr>
          <w:rFonts w:ascii="Arial" w:hAnsi="Arial"/>
          <w:lang w:val="de-DE"/>
        </w:rPr>
        <w:t xml:space="preserve">Analog dazu wird unsere neue iXX mit </w:t>
      </w:r>
      <w:r w:rsidR="00814E5A" w:rsidRPr="00146FDC">
        <w:rPr>
          <w:rFonts w:ascii="Arial" w:hAnsi="Arial"/>
          <w:lang w:val="de-DE"/>
        </w:rPr>
        <w:t>dem</w:t>
      </w:r>
      <w:r w:rsidRPr="00146FDC">
        <w:rPr>
          <w:rFonts w:ascii="Arial" w:hAnsi="Arial"/>
          <w:lang w:val="de-DE"/>
        </w:rPr>
        <w:t xml:space="preserve"> ACE-Ökosystem zu einer tragba</w:t>
      </w:r>
      <w:r w:rsidR="00995ABA" w:rsidRPr="00146FDC">
        <w:rPr>
          <w:rFonts w:ascii="Arial" w:hAnsi="Arial"/>
          <w:lang w:val="de-DE"/>
        </w:rPr>
        <w:t>ren Infrarotkamera, auf der FLIR</w:t>
      </w:r>
      <w:r w:rsidRPr="00146FDC">
        <w:rPr>
          <w:rFonts w:ascii="Arial" w:hAnsi="Arial"/>
          <w:lang w:val="de-DE"/>
        </w:rPr>
        <w:t xml:space="preserve">- und Drittanbieter-Apps installiert werden können, um die Probleme der Endnutzer zu lösen. Kunden profitieren von vereinfachten und schnelleren Arbeitsabläufen, </w:t>
      </w:r>
      <w:r w:rsidR="00814E5A" w:rsidRPr="00146FDC">
        <w:rPr>
          <w:rFonts w:ascii="Arial" w:hAnsi="Arial"/>
          <w:lang w:val="de-DE"/>
        </w:rPr>
        <w:t xml:space="preserve">von </w:t>
      </w:r>
      <w:r w:rsidRPr="00146FDC">
        <w:rPr>
          <w:rFonts w:ascii="Arial" w:hAnsi="Arial"/>
          <w:lang w:val="de-DE"/>
        </w:rPr>
        <w:t>Unterstützung für unerfahrene</w:t>
      </w:r>
      <w:r w:rsidR="00A82909" w:rsidRPr="00146FDC">
        <w:rPr>
          <w:rFonts w:ascii="Arial" w:hAnsi="Arial"/>
          <w:lang w:val="de-DE"/>
        </w:rPr>
        <w:t>re</w:t>
      </w:r>
      <w:r w:rsidRPr="00146FDC">
        <w:rPr>
          <w:rFonts w:ascii="Arial" w:hAnsi="Arial"/>
          <w:lang w:val="de-DE"/>
        </w:rPr>
        <w:t xml:space="preserve"> Mitarbeiter und </w:t>
      </w:r>
      <w:r w:rsidR="00A82909" w:rsidRPr="00146FDC">
        <w:rPr>
          <w:rFonts w:ascii="Arial" w:hAnsi="Arial"/>
          <w:lang w:val="de-DE"/>
        </w:rPr>
        <w:t>von einfachen Problemlösungen</w:t>
      </w:r>
      <w:r w:rsidRPr="00146FDC">
        <w:rPr>
          <w:rFonts w:ascii="Arial" w:hAnsi="Arial"/>
          <w:lang w:val="de-DE"/>
        </w:rPr>
        <w:t xml:space="preserve"> bei Dokumentation, Kommunikation und </w:t>
      </w:r>
      <w:r w:rsidR="00A82909" w:rsidRPr="00146FDC">
        <w:rPr>
          <w:rFonts w:ascii="Arial" w:hAnsi="Arial"/>
          <w:lang w:val="de-DE"/>
        </w:rPr>
        <w:t xml:space="preserve">der </w:t>
      </w:r>
      <w:r w:rsidRPr="00146FDC">
        <w:rPr>
          <w:rFonts w:ascii="Arial" w:hAnsi="Arial"/>
          <w:lang w:val="de-DE"/>
        </w:rPr>
        <w:t>Entsch</w:t>
      </w:r>
      <w:r w:rsidR="00A82909" w:rsidRPr="00146FDC">
        <w:rPr>
          <w:rFonts w:ascii="Arial" w:hAnsi="Arial"/>
          <w:lang w:val="de-DE"/>
        </w:rPr>
        <w:t>eidungsfindung</w:t>
      </w:r>
      <w:r w:rsidR="00814E5A" w:rsidRPr="00146FDC">
        <w:rPr>
          <w:rFonts w:ascii="Arial" w:hAnsi="Arial"/>
          <w:lang w:val="de-DE"/>
        </w:rPr>
        <w:t>. Mit der</w:t>
      </w:r>
      <w:r w:rsidRPr="00146FDC">
        <w:rPr>
          <w:rFonts w:ascii="Arial" w:hAnsi="Arial"/>
          <w:lang w:val="de-DE"/>
        </w:rPr>
        <w:t xml:space="preserve"> iXX ist es sogar möglich, </w:t>
      </w:r>
      <w:r w:rsidR="00A82909" w:rsidRPr="00146FDC">
        <w:rPr>
          <w:rFonts w:ascii="Arial" w:hAnsi="Arial"/>
          <w:lang w:val="de-DE"/>
        </w:rPr>
        <w:t>eigene</w:t>
      </w:r>
      <w:r w:rsidRPr="00146FDC">
        <w:rPr>
          <w:rFonts w:ascii="Arial" w:hAnsi="Arial"/>
          <w:lang w:val="de-DE"/>
        </w:rPr>
        <w:t xml:space="preserve"> Apps zu erstellen, die den spezifischen </w:t>
      </w:r>
      <w:r w:rsidR="00A82909" w:rsidRPr="00146FDC">
        <w:rPr>
          <w:rFonts w:ascii="Arial" w:hAnsi="Arial"/>
          <w:lang w:val="de-DE"/>
        </w:rPr>
        <w:t>Bedürfnissen</w:t>
      </w:r>
      <w:r w:rsidRPr="00146FDC">
        <w:rPr>
          <w:rFonts w:ascii="Arial" w:hAnsi="Arial"/>
          <w:lang w:val="de-DE"/>
        </w:rPr>
        <w:t xml:space="preserve"> und Zielen der Nutzer entsprechen.“</w:t>
      </w:r>
    </w:p>
    <w:p w:rsidR="0023354E" w:rsidRPr="00146FDC" w:rsidRDefault="0023354E" w:rsidP="0023354E">
      <w:pPr>
        <w:spacing w:line="240" w:lineRule="auto"/>
        <w:contextualSpacing/>
        <w:rPr>
          <w:rFonts w:ascii="Arial" w:hAnsi="Arial"/>
          <w:b/>
          <w:lang w:val="de-DE"/>
        </w:rPr>
      </w:pPr>
    </w:p>
    <w:p w:rsidR="00BF4740" w:rsidRPr="00146FDC" w:rsidRDefault="00BF4740" w:rsidP="0023354E">
      <w:pPr>
        <w:spacing w:line="240" w:lineRule="auto"/>
        <w:contextualSpacing/>
        <w:rPr>
          <w:rFonts w:ascii="Arial" w:hAnsi="Arial"/>
          <w:b/>
          <w:lang w:val="de-DE"/>
        </w:rPr>
      </w:pPr>
      <w:r w:rsidRPr="00146FDC">
        <w:rPr>
          <w:rFonts w:ascii="Arial" w:hAnsi="Arial"/>
          <w:b/>
          <w:lang w:val="de-DE"/>
        </w:rPr>
        <w:t>Die Qualifikationslücke schließen</w:t>
      </w:r>
    </w:p>
    <w:p w:rsidR="00BF4740" w:rsidRPr="00146FDC" w:rsidRDefault="00FF1DC9" w:rsidP="0023354E">
      <w:pPr>
        <w:spacing w:line="240" w:lineRule="auto"/>
        <w:contextualSpacing/>
        <w:rPr>
          <w:rFonts w:ascii="Arial" w:hAnsi="Arial"/>
          <w:lang w:val="de-DE"/>
        </w:rPr>
      </w:pPr>
      <w:r>
        <w:rPr>
          <w:rFonts w:ascii="Arial" w:hAnsi="Arial"/>
          <w:lang w:val="de-DE"/>
        </w:rPr>
        <w:t>Rund 60</w:t>
      </w:r>
      <w:r w:rsidR="00BF4740" w:rsidRPr="00146FDC">
        <w:rPr>
          <w:rFonts w:ascii="Arial" w:hAnsi="Arial"/>
          <w:lang w:val="de-DE"/>
        </w:rPr>
        <w:t xml:space="preserve">% der Wartungsteams berichten von einem Mangel an qualifizierten Thermografen. Um dieses Problem zu lösen, ermöglichen intuitive, app-gesteuerte Arbeitsabläufe der neuen FLIR iXX-Serie Wartungsmitarbeitern aller Qualifikationsstufen die Durchführung effizienter und sicherer Inspektionen. </w:t>
      </w:r>
    </w:p>
    <w:p w:rsidR="00BF4740" w:rsidRPr="00146FDC" w:rsidRDefault="00BF4740" w:rsidP="0023354E">
      <w:pPr>
        <w:spacing w:line="240" w:lineRule="auto"/>
        <w:contextualSpacing/>
        <w:rPr>
          <w:rFonts w:ascii="Arial" w:hAnsi="Arial"/>
          <w:lang w:val="de-DE"/>
        </w:rPr>
      </w:pPr>
      <w:r w:rsidRPr="00146FDC">
        <w:rPr>
          <w:rFonts w:ascii="Arial" w:hAnsi="Arial"/>
          <w:lang w:val="de-DE"/>
        </w:rPr>
        <w:t>Die FLIR iXX wird mit allem geliefert, was für den Einstieg erf</w:t>
      </w:r>
      <w:r w:rsidR="006612CD" w:rsidRPr="00146FDC">
        <w:rPr>
          <w:rFonts w:ascii="Arial" w:hAnsi="Arial"/>
          <w:lang w:val="de-DE"/>
        </w:rPr>
        <w:t>orderlich ist. Sie bietet sogar eine Einführungs-</w:t>
      </w:r>
      <w:r w:rsidRPr="00146FDC">
        <w:rPr>
          <w:rFonts w:ascii="Arial" w:hAnsi="Arial"/>
          <w:lang w:val="de-DE"/>
        </w:rPr>
        <w:t>App</w:t>
      </w:r>
      <w:r w:rsidR="00843246" w:rsidRPr="00146FDC">
        <w:rPr>
          <w:rFonts w:ascii="Arial" w:hAnsi="Arial"/>
          <w:lang w:val="de-DE"/>
        </w:rPr>
        <w:t xml:space="preserve"> für eine erfolgreiche </w:t>
      </w:r>
      <w:r w:rsidR="006612CD" w:rsidRPr="00146FDC">
        <w:rPr>
          <w:rFonts w:ascii="Arial" w:hAnsi="Arial"/>
          <w:lang w:val="de-DE"/>
        </w:rPr>
        <w:t xml:space="preserve">Einarbeitung </w:t>
      </w:r>
      <w:r w:rsidR="00843246" w:rsidRPr="00146FDC">
        <w:rPr>
          <w:rFonts w:ascii="Arial" w:hAnsi="Arial"/>
          <w:lang w:val="de-DE"/>
        </w:rPr>
        <w:t>weniger erfahrener Benutzer</w:t>
      </w:r>
      <w:r w:rsidR="00814E5A" w:rsidRPr="00146FDC">
        <w:rPr>
          <w:rFonts w:ascii="Arial" w:hAnsi="Arial"/>
          <w:lang w:val="de-DE"/>
        </w:rPr>
        <w:t xml:space="preserve">. Das Ergebnis ist eine </w:t>
      </w:r>
      <w:r w:rsidR="006612CD" w:rsidRPr="00146FDC">
        <w:rPr>
          <w:rFonts w:ascii="Arial" w:hAnsi="Arial"/>
          <w:lang w:val="de-DE"/>
        </w:rPr>
        <w:t xml:space="preserve">stetig </w:t>
      </w:r>
      <w:r w:rsidR="00814E5A" w:rsidRPr="00146FDC">
        <w:rPr>
          <w:rFonts w:ascii="Arial" w:hAnsi="Arial"/>
          <w:lang w:val="de-DE"/>
        </w:rPr>
        <w:t>ansteigende</w:t>
      </w:r>
      <w:r w:rsidRPr="00146FDC">
        <w:rPr>
          <w:rFonts w:ascii="Arial" w:hAnsi="Arial"/>
          <w:lang w:val="de-DE"/>
        </w:rPr>
        <w:t xml:space="preserve"> Lernkurve</w:t>
      </w:r>
      <w:r w:rsidR="00843246" w:rsidRPr="00146FDC">
        <w:rPr>
          <w:rFonts w:ascii="Arial" w:hAnsi="Arial"/>
          <w:lang w:val="de-DE"/>
        </w:rPr>
        <w:t xml:space="preserve"> für Inspektionseinsteiger</w:t>
      </w:r>
      <w:r w:rsidR="00940FCF" w:rsidRPr="00146FDC">
        <w:rPr>
          <w:rFonts w:ascii="Arial" w:hAnsi="Arial"/>
          <w:lang w:val="de-DE"/>
        </w:rPr>
        <w:t>, deren</w:t>
      </w:r>
      <w:r w:rsidR="003A0813" w:rsidRPr="00146FDC">
        <w:rPr>
          <w:rFonts w:ascii="Arial" w:hAnsi="Arial"/>
          <w:lang w:val="de-DE"/>
        </w:rPr>
        <w:t xml:space="preserve"> </w:t>
      </w:r>
      <w:r w:rsidR="00940FCF" w:rsidRPr="00146FDC">
        <w:rPr>
          <w:rFonts w:ascii="Arial" w:hAnsi="Arial"/>
          <w:lang w:val="de-DE"/>
        </w:rPr>
        <w:t>Ziel es ist</w:t>
      </w:r>
      <w:r w:rsidR="00814E5A" w:rsidRPr="00146FDC">
        <w:rPr>
          <w:rFonts w:ascii="Arial" w:hAnsi="Arial"/>
          <w:lang w:val="de-DE"/>
        </w:rPr>
        <w:t xml:space="preserve">, </w:t>
      </w:r>
      <w:r w:rsidRPr="00146FDC">
        <w:rPr>
          <w:rFonts w:ascii="Arial" w:hAnsi="Arial"/>
          <w:lang w:val="de-DE"/>
        </w:rPr>
        <w:t>Inspektionen auf Expertenniveau durch</w:t>
      </w:r>
      <w:r w:rsidR="00940FCF" w:rsidRPr="00146FDC">
        <w:rPr>
          <w:rFonts w:ascii="Arial" w:hAnsi="Arial"/>
          <w:lang w:val="de-DE"/>
        </w:rPr>
        <w:t>zu</w:t>
      </w:r>
      <w:r w:rsidRPr="00146FDC">
        <w:rPr>
          <w:rFonts w:ascii="Arial" w:hAnsi="Arial"/>
          <w:lang w:val="de-DE"/>
        </w:rPr>
        <w:t>führen</w:t>
      </w:r>
      <w:r w:rsidR="00940FCF" w:rsidRPr="00146FDC">
        <w:rPr>
          <w:rFonts w:ascii="Arial" w:hAnsi="Arial"/>
          <w:lang w:val="de-DE"/>
        </w:rPr>
        <w:t xml:space="preserve"> </w:t>
      </w:r>
      <w:r w:rsidRPr="00146FDC">
        <w:rPr>
          <w:rFonts w:ascii="Arial" w:hAnsi="Arial"/>
          <w:lang w:val="de-DE"/>
        </w:rPr>
        <w:t xml:space="preserve">und den Zustand von Anlagen </w:t>
      </w:r>
      <w:r w:rsidR="00940FCF" w:rsidRPr="00146FDC">
        <w:rPr>
          <w:rFonts w:ascii="Arial" w:hAnsi="Arial"/>
          <w:lang w:val="de-DE"/>
        </w:rPr>
        <w:t>möglichst exakt</w:t>
      </w:r>
      <w:r w:rsidRPr="00146FDC">
        <w:rPr>
          <w:rFonts w:ascii="Arial" w:hAnsi="Arial"/>
          <w:lang w:val="de-DE"/>
        </w:rPr>
        <w:t xml:space="preserve"> </w:t>
      </w:r>
      <w:r w:rsidR="007C2C53">
        <w:rPr>
          <w:rFonts w:ascii="Arial" w:hAnsi="Arial"/>
          <w:lang w:val="de-DE"/>
        </w:rPr>
        <w:t xml:space="preserve">zu </w:t>
      </w:r>
      <w:r w:rsidRPr="00146FDC">
        <w:rPr>
          <w:rFonts w:ascii="Arial" w:hAnsi="Arial"/>
          <w:lang w:val="de-DE"/>
        </w:rPr>
        <w:t>beurteilen.</w:t>
      </w:r>
    </w:p>
    <w:p w:rsidR="0023354E" w:rsidRPr="00146FDC" w:rsidRDefault="0023354E" w:rsidP="0023354E">
      <w:pPr>
        <w:spacing w:line="240" w:lineRule="auto"/>
        <w:contextualSpacing/>
        <w:rPr>
          <w:rFonts w:ascii="Arial" w:hAnsi="Arial"/>
          <w:b/>
          <w:lang w:val="de-DE"/>
        </w:rPr>
      </w:pPr>
    </w:p>
    <w:p w:rsidR="00BF4740" w:rsidRPr="00146FDC" w:rsidRDefault="00BF4740" w:rsidP="0023354E">
      <w:pPr>
        <w:spacing w:line="240" w:lineRule="auto"/>
        <w:contextualSpacing/>
        <w:rPr>
          <w:rFonts w:ascii="Arial" w:hAnsi="Arial"/>
          <w:b/>
          <w:lang w:val="de-DE"/>
        </w:rPr>
      </w:pPr>
      <w:r w:rsidRPr="00146FDC">
        <w:rPr>
          <w:rFonts w:ascii="Arial" w:hAnsi="Arial"/>
          <w:b/>
          <w:lang w:val="de-DE"/>
        </w:rPr>
        <w:t xml:space="preserve">Bessere Einblicke in den Zustand </w:t>
      </w:r>
      <w:r w:rsidR="00843246" w:rsidRPr="00146FDC">
        <w:rPr>
          <w:rFonts w:ascii="Arial" w:hAnsi="Arial"/>
          <w:b/>
          <w:lang w:val="de-DE"/>
        </w:rPr>
        <w:t>der</w:t>
      </w:r>
      <w:r w:rsidRPr="00146FDC">
        <w:rPr>
          <w:rFonts w:ascii="Arial" w:hAnsi="Arial"/>
          <w:b/>
          <w:lang w:val="de-DE"/>
        </w:rPr>
        <w:t xml:space="preserve"> Anlagen</w:t>
      </w:r>
    </w:p>
    <w:p w:rsidR="00DD27FE" w:rsidRPr="00146FDC" w:rsidRDefault="00BF4740" w:rsidP="0023354E">
      <w:pPr>
        <w:spacing w:line="240" w:lineRule="auto"/>
        <w:contextualSpacing/>
        <w:rPr>
          <w:rFonts w:ascii="Arial" w:hAnsi="Arial"/>
          <w:lang w:val="de-DE"/>
        </w:rPr>
      </w:pPr>
      <w:r w:rsidRPr="00146FDC">
        <w:rPr>
          <w:rFonts w:ascii="Arial" w:hAnsi="Arial"/>
          <w:lang w:val="de-DE"/>
        </w:rPr>
        <w:t xml:space="preserve">Bei herkömmlichen Arbeitsabläufen nimmt </w:t>
      </w:r>
      <w:r w:rsidR="003A0813" w:rsidRPr="00146FDC">
        <w:rPr>
          <w:rFonts w:ascii="Arial" w:hAnsi="Arial"/>
          <w:lang w:val="de-DE"/>
        </w:rPr>
        <w:t>die Berichterstellung bis zu 50</w:t>
      </w:r>
      <w:r w:rsidRPr="00146FDC">
        <w:rPr>
          <w:rFonts w:ascii="Arial" w:hAnsi="Arial"/>
          <w:lang w:val="de-DE"/>
        </w:rPr>
        <w:t xml:space="preserve">% der Arbeitszeit eines Technikers in Anspruch. Bei vernetzten Arbeitsabläufen sinkt dieser Prozentsatz jedoch </w:t>
      </w:r>
      <w:r w:rsidR="00843246" w:rsidRPr="00146FDC">
        <w:rPr>
          <w:rFonts w:ascii="Arial" w:hAnsi="Arial"/>
          <w:lang w:val="de-DE"/>
        </w:rPr>
        <w:t>gegen</w:t>
      </w:r>
      <w:r w:rsidRPr="00146FDC">
        <w:rPr>
          <w:rFonts w:ascii="Arial" w:hAnsi="Arial"/>
          <w:lang w:val="de-DE"/>
        </w:rPr>
        <w:t xml:space="preserve"> null, sodass sich </w:t>
      </w:r>
      <w:r w:rsidR="00473157" w:rsidRPr="00146FDC">
        <w:rPr>
          <w:rFonts w:ascii="Arial" w:hAnsi="Arial"/>
          <w:lang w:val="de-DE"/>
        </w:rPr>
        <w:t>der</w:t>
      </w:r>
      <w:r w:rsidRPr="00146FDC">
        <w:rPr>
          <w:rFonts w:ascii="Arial" w:hAnsi="Arial"/>
          <w:lang w:val="de-DE"/>
        </w:rPr>
        <w:t xml:space="preserve"> </w:t>
      </w:r>
      <w:r w:rsidR="00473157" w:rsidRPr="00146FDC">
        <w:rPr>
          <w:rFonts w:ascii="Arial" w:hAnsi="Arial"/>
          <w:lang w:val="de-DE"/>
        </w:rPr>
        <w:t>Anwender</w:t>
      </w:r>
      <w:r w:rsidRPr="00146FDC">
        <w:rPr>
          <w:rFonts w:ascii="Arial" w:hAnsi="Arial"/>
          <w:lang w:val="de-DE"/>
        </w:rPr>
        <w:t xml:space="preserve"> </w:t>
      </w:r>
      <w:r w:rsidR="00843246" w:rsidRPr="00146FDC">
        <w:rPr>
          <w:rFonts w:ascii="Arial" w:hAnsi="Arial"/>
          <w:lang w:val="de-DE"/>
        </w:rPr>
        <w:t xml:space="preserve">voll </w:t>
      </w:r>
      <w:r w:rsidRPr="00146FDC">
        <w:rPr>
          <w:rFonts w:ascii="Arial" w:hAnsi="Arial"/>
          <w:lang w:val="de-DE"/>
        </w:rPr>
        <w:t xml:space="preserve">auf </w:t>
      </w:r>
      <w:r w:rsidR="00843246" w:rsidRPr="00146FDC">
        <w:rPr>
          <w:rFonts w:ascii="Arial" w:hAnsi="Arial"/>
          <w:lang w:val="de-DE"/>
        </w:rPr>
        <w:t xml:space="preserve">die </w:t>
      </w:r>
      <w:r w:rsidR="006612CD" w:rsidRPr="00146FDC">
        <w:rPr>
          <w:rFonts w:ascii="Arial" w:hAnsi="Arial"/>
          <w:lang w:val="de-DE"/>
        </w:rPr>
        <w:t>Inspektion</w:t>
      </w:r>
      <w:r w:rsidRPr="00146FDC">
        <w:rPr>
          <w:rFonts w:ascii="Arial" w:hAnsi="Arial"/>
          <w:lang w:val="de-DE"/>
        </w:rPr>
        <w:t xml:space="preserve"> </w:t>
      </w:r>
      <w:r w:rsidR="00843246" w:rsidRPr="00146FDC">
        <w:rPr>
          <w:rFonts w:ascii="Arial" w:hAnsi="Arial"/>
          <w:lang w:val="de-DE"/>
        </w:rPr>
        <w:t>selbst an</w:t>
      </w:r>
      <w:r w:rsidRPr="00146FDC">
        <w:rPr>
          <w:rFonts w:ascii="Arial" w:hAnsi="Arial"/>
          <w:lang w:val="de-DE"/>
        </w:rPr>
        <w:t xml:space="preserve">statt auf </w:t>
      </w:r>
      <w:r w:rsidR="00843246" w:rsidRPr="00146FDC">
        <w:rPr>
          <w:rFonts w:ascii="Arial" w:hAnsi="Arial"/>
          <w:lang w:val="de-DE"/>
        </w:rPr>
        <w:t xml:space="preserve">den </w:t>
      </w:r>
      <w:r w:rsidRPr="00146FDC">
        <w:rPr>
          <w:rFonts w:ascii="Arial" w:hAnsi="Arial"/>
          <w:lang w:val="de-DE"/>
        </w:rPr>
        <w:t xml:space="preserve">Papierkram konzentrieren </w:t>
      </w:r>
      <w:r w:rsidR="00473157" w:rsidRPr="00146FDC">
        <w:rPr>
          <w:rFonts w:ascii="Arial" w:hAnsi="Arial"/>
          <w:lang w:val="de-DE"/>
        </w:rPr>
        <w:t>kann</w:t>
      </w:r>
      <w:r w:rsidRPr="00146FDC">
        <w:rPr>
          <w:rFonts w:ascii="Arial" w:hAnsi="Arial"/>
          <w:lang w:val="de-DE"/>
        </w:rPr>
        <w:t>.</w:t>
      </w:r>
    </w:p>
    <w:p w:rsidR="0023354E" w:rsidRPr="00146FDC" w:rsidRDefault="0023354E" w:rsidP="0023354E">
      <w:pPr>
        <w:spacing w:line="240" w:lineRule="auto"/>
        <w:contextualSpacing/>
        <w:rPr>
          <w:rFonts w:ascii="Arial" w:hAnsi="Arial"/>
          <w:lang w:val="de-DE"/>
        </w:rPr>
      </w:pPr>
    </w:p>
    <w:p w:rsidR="0023354E" w:rsidRPr="00146FDC" w:rsidRDefault="00C67EED" w:rsidP="0023354E">
      <w:pPr>
        <w:spacing w:line="240" w:lineRule="auto"/>
        <w:contextualSpacing/>
        <w:rPr>
          <w:rFonts w:ascii="Arial" w:hAnsi="Arial"/>
          <w:lang w:val="de-DE"/>
        </w:rPr>
      </w:pPr>
      <w:r w:rsidRPr="00146FDC">
        <w:rPr>
          <w:rFonts w:ascii="Arial" w:hAnsi="Arial"/>
          <w:lang w:val="de-DE"/>
        </w:rPr>
        <w:t>Die</w:t>
      </w:r>
      <w:r w:rsidR="00BF4740" w:rsidRPr="00146FDC">
        <w:rPr>
          <w:rFonts w:ascii="Arial" w:hAnsi="Arial"/>
          <w:lang w:val="de-DE"/>
        </w:rPr>
        <w:t xml:space="preserve"> iXX ist mit der neuen browserbasierten </w:t>
      </w:r>
      <w:r w:rsidR="00AE7E3B" w:rsidRPr="00146FDC">
        <w:rPr>
          <w:rFonts w:ascii="Arial" w:hAnsi="Arial"/>
          <w:lang w:val="de-DE"/>
        </w:rPr>
        <w:t>FLIR-</w:t>
      </w:r>
      <w:r w:rsidR="00BF4740" w:rsidRPr="00146FDC">
        <w:rPr>
          <w:rFonts w:ascii="Arial" w:hAnsi="Arial"/>
          <w:lang w:val="de-DE"/>
        </w:rPr>
        <w:t>Software As</w:t>
      </w:r>
      <w:r w:rsidR="00AE7E3B" w:rsidRPr="00146FDC">
        <w:rPr>
          <w:rFonts w:ascii="Arial" w:hAnsi="Arial"/>
          <w:lang w:val="de-DE"/>
        </w:rPr>
        <w:t xml:space="preserve">setlink </w:t>
      </w:r>
      <w:r w:rsidR="00BF4740" w:rsidRPr="00146FDC">
        <w:rPr>
          <w:rFonts w:ascii="Arial" w:hAnsi="Arial"/>
          <w:lang w:val="de-DE"/>
        </w:rPr>
        <w:t>ausgestattet, mit der Benutzer Inspektionen planen, Wärmebilder mit Anlagendaten verknüpfen und Inspek</w:t>
      </w:r>
      <w:r w:rsidR="00AE7E3B" w:rsidRPr="00146FDC">
        <w:rPr>
          <w:rFonts w:ascii="Arial" w:hAnsi="Arial"/>
          <w:lang w:val="de-DE"/>
        </w:rPr>
        <w:t xml:space="preserve">tionsberichte erstellen können. Das vereinfacht Arbeitsabläufe, verbessert </w:t>
      </w:r>
      <w:r w:rsidR="006612CD" w:rsidRPr="00146FDC">
        <w:rPr>
          <w:rFonts w:ascii="Arial" w:hAnsi="Arial"/>
          <w:lang w:val="de-DE"/>
        </w:rPr>
        <w:t>den Z</w:t>
      </w:r>
      <w:r w:rsidR="00AE7E3B" w:rsidRPr="00146FDC">
        <w:rPr>
          <w:rFonts w:ascii="Arial" w:hAnsi="Arial"/>
          <w:lang w:val="de-DE"/>
        </w:rPr>
        <w:t xml:space="preserve">ustand der Anlagen </w:t>
      </w:r>
      <w:r w:rsidR="00BF4740" w:rsidRPr="00146FDC">
        <w:rPr>
          <w:rFonts w:ascii="Arial" w:hAnsi="Arial"/>
          <w:lang w:val="de-DE"/>
        </w:rPr>
        <w:t xml:space="preserve">und </w:t>
      </w:r>
      <w:r w:rsidR="00AE7E3B" w:rsidRPr="00146FDC">
        <w:rPr>
          <w:rFonts w:ascii="Arial" w:hAnsi="Arial"/>
          <w:lang w:val="de-DE"/>
        </w:rPr>
        <w:t xml:space="preserve">reduziert </w:t>
      </w:r>
      <w:r w:rsidR="00BF4740" w:rsidRPr="00146FDC">
        <w:rPr>
          <w:rFonts w:ascii="Arial" w:hAnsi="Arial"/>
          <w:lang w:val="de-DE"/>
        </w:rPr>
        <w:t>den Zeitaufwand für die Beri</w:t>
      </w:r>
      <w:r w:rsidR="00AE7E3B" w:rsidRPr="00146FDC">
        <w:rPr>
          <w:rFonts w:ascii="Arial" w:hAnsi="Arial"/>
          <w:lang w:val="de-DE"/>
        </w:rPr>
        <w:t>chterstellung</w:t>
      </w:r>
      <w:r w:rsidR="00BF4740" w:rsidRPr="00146FDC">
        <w:rPr>
          <w:rFonts w:ascii="Arial" w:hAnsi="Arial"/>
          <w:lang w:val="de-DE"/>
        </w:rPr>
        <w:t xml:space="preserve">. Darüber hinaus liefert </w:t>
      </w:r>
      <w:r w:rsidR="00AE7E3B" w:rsidRPr="00146FDC">
        <w:rPr>
          <w:rFonts w:ascii="Arial" w:hAnsi="Arial"/>
          <w:lang w:val="de-DE"/>
        </w:rPr>
        <w:t>eine</w:t>
      </w:r>
      <w:r w:rsidR="00BF4740" w:rsidRPr="00146FDC">
        <w:rPr>
          <w:rFonts w:ascii="Arial" w:hAnsi="Arial"/>
          <w:lang w:val="de-DE"/>
        </w:rPr>
        <w:t xml:space="preserve"> Trendv</w:t>
      </w:r>
      <w:r w:rsidR="00AE7E3B" w:rsidRPr="00146FDC">
        <w:rPr>
          <w:rFonts w:ascii="Arial" w:hAnsi="Arial"/>
          <w:lang w:val="de-DE"/>
        </w:rPr>
        <w:t>isualisierung Einblicke in den Anlagenzustand</w:t>
      </w:r>
      <w:r w:rsidR="00BF4740" w:rsidRPr="00146FDC">
        <w:rPr>
          <w:rFonts w:ascii="Arial" w:hAnsi="Arial"/>
          <w:lang w:val="de-DE"/>
        </w:rPr>
        <w:t>, die mit einer einzelnen Momentaufnahme nicht möglich wären, wäh</w:t>
      </w:r>
      <w:r w:rsidR="00AE7E3B" w:rsidRPr="00146FDC">
        <w:rPr>
          <w:rFonts w:ascii="Arial" w:hAnsi="Arial"/>
          <w:lang w:val="de-DE"/>
        </w:rPr>
        <w:t xml:space="preserve">rend die Anzeige der Daten auf dem Bildschirm </w:t>
      </w:r>
      <w:r w:rsidR="00BF4740" w:rsidRPr="00146FDC">
        <w:rPr>
          <w:rFonts w:ascii="Arial" w:hAnsi="Arial"/>
          <w:lang w:val="de-DE"/>
        </w:rPr>
        <w:t>die Kommunikation vereinfacht und das Verständnis der Be</w:t>
      </w:r>
      <w:r w:rsidR="00AE7E3B" w:rsidRPr="00146FDC">
        <w:rPr>
          <w:rFonts w:ascii="Arial" w:hAnsi="Arial"/>
          <w:lang w:val="de-DE"/>
        </w:rPr>
        <w:t>diener für Condition Monitoring-P</w:t>
      </w:r>
      <w:r w:rsidR="00BF4740" w:rsidRPr="00146FDC">
        <w:rPr>
          <w:rFonts w:ascii="Arial" w:hAnsi="Arial"/>
          <w:lang w:val="de-DE"/>
        </w:rPr>
        <w:t xml:space="preserve">rogramme </w:t>
      </w:r>
      <w:r w:rsidR="00AE7E3B" w:rsidRPr="00146FDC">
        <w:rPr>
          <w:rFonts w:ascii="Arial" w:hAnsi="Arial"/>
          <w:lang w:val="de-DE"/>
        </w:rPr>
        <w:t>unterstützt</w:t>
      </w:r>
      <w:r w:rsidR="0023354E" w:rsidRPr="00146FDC">
        <w:rPr>
          <w:rFonts w:ascii="Arial" w:hAnsi="Arial"/>
          <w:lang w:val="de-DE"/>
        </w:rPr>
        <w:t>.</w:t>
      </w:r>
    </w:p>
    <w:p w:rsidR="0023354E" w:rsidRPr="00146FDC" w:rsidRDefault="0023354E" w:rsidP="0023354E">
      <w:pPr>
        <w:spacing w:line="240" w:lineRule="auto"/>
        <w:contextualSpacing/>
        <w:rPr>
          <w:rFonts w:ascii="Arial" w:hAnsi="Arial"/>
          <w:lang w:val="de-DE"/>
        </w:rPr>
      </w:pPr>
    </w:p>
    <w:p w:rsidR="00BF4740" w:rsidRPr="00146FDC" w:rsidRDefault="00BF4740" w:rsidP="0023354E">
      <w:pPr>
        <w:spacing w:line="240" w:lineRule="auto"/>
        <w:contextualSpacing/>
        <w:rPr>
          <w:rFonts w:ascii="Arial" w:hAnsi="Arial"/>
          <w:lang w:val="de-DE"/>
        </w:rPr>
      </w:pPr>
      <w:r w:rsidRPr="00146FDC">
        <w:rPr>
          <w:rFonts w:ascii="Arial" w:hAnsi="Arial"/>
          <w:lang w:val="de-DE"/>
        </w:rPr>
        <w:t>Die direkte Cloud-In</w:t>
      </w:r>
      <w:r w:rsidR="001A14B8" w:rsidRPr="00146FDC">
        <w:rPr>
          <w:rFonts w:ascii="Arial" w:hAnsi="Arial"/>
          <w:lang w:val="de-DE"/>
        </w:rPr>
        <w:t>tegration erfolgt über WLAN (</w:t>
      </w:r>
      <w:r w:rsidR="00140B77">
        <w:rPr>
          <w:rFonts w:ascii="Arial" w:hAnsi="Arial"/>
          <w:lang w:val="de-DE"/>
        </w:rPr>
        <w:t>bzw.</w:t>
      </w:r>
      <w:r w:rsidR="001A14B8" w:rsidRPr="00146FDC">
        <w:rPr>
          <w:rFonts w:ascii="Arial" w:hAnsi="Arial"/>
          <w:lang w:val="de-DE"/>
        </w:rPr>
        <w:t xml:space="preserve"> </w:t>
      </w:r>
      <w:r w:rsidR="006612CD" w:rsidRPr="00146FDC">
        <w:rPr>
          <w:rFonts w:ascii="Arial" w:hAnsi="Arial"/>
          <w:lang w:val="de-DE"/>
        </w:rPr>
        <w:t>bei bestimmten Modellen auch über</w:t>
      </w:r>
      <w:r w:rsidRPr="00146FDC">
        <w:rPr>
          <w:rFonts w:ascii="Arial" w:hAnsi="Arial"/>
          <w:lang w:val="de-DE"/>
        </w:rPr>
        <w:t xml:space="preserve"> LTE</w:t>
      </w:r>
      <w:r w:rsidR="001A14B8" w:rsidRPr="00146FDC">
        <w:rPr>
          <w:rFonts w:ascii="Arial" w:hAnsi="Arial"/>
          <w:lang w:val="de-DE"/>
        </w:rPr>
        <w:t>)</w:t>
      </w:r>
      <w:r w:rsidRPr="00146FDC">
        <w:rPr>
          <w:rFonts w:ascii="Arial" w:hAnsi="Arial"/>
          <w:lang w:val="de-DE"/>
        </w:rPr>
        <w:t xml:space="preserve"> und ermöglicht das sofortige Hochladen, Organisieren und Teilen </w:t>
      </w:r>
      <w:r w:rsidR="00C67EED" w:rsidRPr="00146FDC">
        <w:rPr>
          <w:rFonts w:ascii="Arial" w:hAnsi="Arial"/>
          <w:lang w:val="de-DE"/>
        </w:rPr>
        <w:t>der</w:t>
      </w:r>
      <w:r w:rsidRPr="00146FDC">
        <w:rPr>
          <w:rFonts w:ascii="Arial" w:hAnsi="Arial"/>
          <w:lang w:val="de-DE"/>
        </w:rPr>
        <w:t xml:space="preserve"> Daten sowie </w:t>
      </w:r>
      <w:r w:rsidR="00C67EED" w:rsidRPr="00146FDC">
        <w:rPr>
          <w:rFonts w:ascii="Arial" w:hAnsi="Arial"/>
          <w:lang w:val="de-DE"/>
        </w:rPr>
        <w:t>eine</w:t>
      </w:r>
      <w:r w:rsidRPr="00146FDC">
        <w:rPr>
          <w:rFonts w:ascii="Arial" w:hAnsi="Arial"/>
          <w:lang w:val="de-DE"/>
        </w:rPr>
        <w:t xml:space="preserve"> nahtlose Berichterstellung und Analyse. Die Mitarbeiter können direkt vom Gerät aus Nachrichten, E-Mails und sogar Videoanrufe senden und empfangen, um mit ihrem Team in Verbindung zu bleiben.</w:t>
      </w:r>
    </w:p>
    <w:p w:rsidR="0023354E" w:rsidRPr="00146FDC" w:rsidRDefault="0023354E" w:rsidP="0023354E">
      <w:pPr>
        <w:spacing w:line="240" w:lineRule="auto"/>
        <w:contextualSpacing/>
        <w:rPr>
          <w:rFonts w:ascii="Arial" w:hAnsi="Arial"/>
          <w:lang w:val="de-DE"/>
        </w:rPr>
      </w:pPr>
    </w:p>
    <w:p w:rsidR="00BF4740" w:rsidRPr="00146FDC" w:rsidRDefault="00C67EED" w:rsidP="0023354E">
      <w:pPr>
        <w:spacing w:line="240" w:lineRule="auto"/>
        <w:contextualSpacing/>
        <w:rPr>
          <w:rFonts w:ascii="Arial" w:hAnsi="Arial"/>
          <w:lang w:val="de-DE"/>
        </w:rPr>
      </w:pPr>
      <w:r w:rsidRPr="00146FDC">
        <w:rPr>
          <w:rFonts w:ascii="Arial" w:hAnsi="Arial"/>
          <w:lang w:val="de-DE"/>
        </w:rPr>
        <w:t>In diesem Zusammenhang ist erwähnenswert</w:t>
      </w:r>
      <w:r w:rsidR="00BF4740" w:rsidRPr="00146FDC">
        <w:rPr>
          <w:rFonts w:ascii="Arial" w:hAnsi="Arial"/>
          <w:lang w:val="de-DE"/>
        </w:rPr>
        <w:t xml:space="preserve">, dass </w:t>
      </w:r>
      <w:r w:rsidRPr="00146FDC">
        <w:rPr>
          <w:rFonts w:ascii="Arial" w:hAnsi="Arial"/>
          <w:lang w:val="de-DE"/>
        </w:rPr>
        <w:t xml:space="preserve">FLIR </w:t>
      </w:r>
      <w:r w:rsidR="00BF4740" w:rsidRPr="00146FDC">
        <w:rPr>
          <w:rFonts w:ascii="Arial" w:hAnsi="Arial"/>
          <w:lang w:val="de-DE"/>
        </w:rPr>
        <w:t>nach ISO 27001 zertifiziert ist, dem international anerkannten Standard für Informationssicher</w:t>
      </w:r>
      <w:r w:rsidR="006612CD" w:rsidRPr="00146FDC">
        <w:rPr>
          <w:rFonts w:ascii="Arial" w:hAnsi="Arial"/>
          <w:lang w:val="de-DE"/>
        </w:rPr>
        <w:t xml:space="preserve">heits-Managementsysteme (ISMS), </w:t>
      </w:r>
      <w:r w:rsidRPr="00146FDC">
        <w:rPr>
          <w:rFonts w:ascii="Arial" w:hAnsi="Arial"/>
          <w:lang w:val="de-DE"/>
        </w:rPr>
        <w:t xml:space="preserve">und </w:t>
      </w:r>
      <w:r w:rsidR="006612CD" w:rsidRPr="00146FDC">
        <w:rPr>
          <w:rFonts w:ascii="Arial" w:hAnsi="Arial"/>
          <w:lang w:val="de-DE"/>
        </w:rPr>
        <w:t xml:space="preserve">dass </w:t>
      </w:r>
      <w:r w:rsidR="00BF4740" w:rsidRPr="00146FDC">
        <w:rPr>
          <w:rFonts w:ascii="Arial" w:hAnsi="Arial"/>
          <w:lang w:val="de-DE"/>
        </w:rPr>
        <w:t>die iXX</w:t>
      </w:r>
      <w:r w:rsidRPr="00146FDC">
        <w:rPr>
          <w:rFonts w:ascii="Arial" w:hAnsi="Arial"/>
          <w:lang w:val="de-DE"/>
        </w:rPr>
        <w:t>-Serie</w:t>
      </w:r>
      <w:r w:rsidR="00BF4740" w:rsidRPr="00146FDC">
        <w:rPr>
          <w:rFonts w:ascii="Arial" w:hAnsi="Arial"/>
          <w:lang w:val="de-DE"/>
        </w:rPr>
        <w:t xml:space="preserve"> Gerätemanagement-Apps unterstützt, </w:t>
      </w:r>
      <w:r w:rsidRPr="00146FDC">
        <w:rPr>
          <w:rFonts w:ascii="Arial" w:hAnsi="Arial"/>
          <w:lang w:val="de-DE"/>
        </w:rPr>
        <w:t>die einen</w:t>
      </w:r>
      <w:r w:rsidR="00BF4740" w:rsidRPr="00146FDC">
        <w:rPr>
          <w:rFonts w:ascii="Arial" w:hAnsi="Arial"/>
          <w:lang w:val="de-DE"/>
        </w:rPr>
        <w:t xml:space="preserve"> sicheren Umgang mit Daten hinter einer Firewall gewährleisten.</w:t>
      </w:r>
    </w:p>
    <w:p w:rsidR="0023354E" w:rsidRPr="00146FDC" w:rsidRDefault="0023354E" w:rsidP="0023354E">
      <w:pPr>
        <w:spacing w:line="240" w:lineRule="auto"/>
        <w:contextualSpacing/>
        <w:rPr>
          <w:rFonts w:ascii="Arial" w:hAnsi="Arial"/>
          <w:b/>
          <w:lang w:val="de-DE"/>
        </w:rPr>
      </w:pPr>
    </w:p>
    <w:p w:rsidR="00BF4740" w:rsidRPr="00146FDC" w:rsidRDefault="00BF4740" w:rsidP="0023354E">
      <w:pPr>
        <w:spacing w:line="240" w:lineRule="auto"/>
        <w:contextualSpacing/>
        <w:rPr>
          <w:rFonts w:ascii="Arial" w:hAnsi="Arial"/>
          <w:b/>
          <w:lang w:val="de-DE"/>
        </w:rPr>
      </w:pPr>
      <w:r w:rsidRPr="00146FDC">
        <w:rPr>
          <w:rFonts w:ascii="Arial" w:hAnsi="Arial"/>
          <w:b/>
          <w:lang w:val="de-DE"/>
        </w:rPr>
        <w:t>Branchenweite Vorteile</w:t>
      </w:r>
    </w:p>
    <w:p w:rsidR="00BF4740" w:rsidRPr="00146FDC" w:rsidRDefault="00BF4740" w:rsidP="0023354E">
      <w:pPr>
        <w:spacing w:line="240" w:lineRule="auto"/>
        <w:contextualSpacing/>
        <w:rPr>
          <w:rFonts w:ascii="Arial" w:hAnsi="Arial"/>
          <w:lang w:val="de-DE"/>
        </w:rPr>
      </w:pPr>
      <w:r w:rsidRPr="00146FDC">
        <w:rPr>
          <w:rFonts w:ascii="Arial" w:hAnsi="Arial"/>
          <w:lang w:val="de-DE"/>
        </w:rPr>
        <w:t xml:space="preserve">Obwohl </w:t>
      </w:r>
      <w:r w:rsidR="006612CD" w:rsidRPr="00146FDC">
        <w:rPr>
          <w:rFonts w:ascii="Arial" w:hAnsi="Arial"/>
          <w:lang w:val="de-DE"/>
        </w:rPr>
        <w:t>FLIR</w:t>
      </w:r>
      <w:r w:rsidRPr="00146FDC">
        <w:rPr>
          <w:rFonts w:ascii="Arial" w:hAnsi="Arial"/>
          <w:lang w:val="de-DE"/>
        </w:rPr>
        <w:t xml:space="preserve"> die iXX-Serie für eine Vielzahl von Anwendungen entwickelt hat, eignen sich die Kameras besonders gut für elektrische und mechanische Inspektionen in </w:t>
      </w:r>
      <w:r w:rsidR="006612CD" w:rsidRPr="00146FDC">
        <w:rPr>
          <w:rFonts w:ascii="Arial" w:hAnsi="Arial"/>
          <w:lang w:val="de-DE"/>
        </w:rPr>
        <w:t>Produktions</w:t>
      </w:r>
      <w:r w:rsidRPr="00146FDC">
        <w:rPr>
          <w:rFonts w:ascii="Arial" w:hAnsi="Arial"/>
          <w:lang w:val="de-DE"/>
        </w:rPr>
        <w:t>-, Industrie-,</w:t>
      </w:r>
      <w:r w:rsidR="006612CD" w:rsidRPr="00146FDC">
        <w:rPr>
          <w:rFonts w:ascii="Arial" w:hAnsi="Arial"/>
          <w:lang w:val="de-DE"/>
        </w:rPr>
        <w:t xml:space="preserve"> Gewerbe-, Rechenzentrums- und Energiev</w:t>
      </w:r>
      <w:r w:rsidRPr="00146FDC">
        <w:rPr>
          <w:rFonts w:ascii="Arial" w:hAnsi="Arial"/>
          <w:lang w:val="de-DE"/>
        </w:rPr>
        <w:t xml:space="preserve">ersorgungsumgebungen, da sie eine frühzeitige Fehlererkennung und </w:t>
      </w:r>
      <w:r w:rsidR="006612CD" w:rsidRPr="00146FDC">
        <w:rPr>
          <w:rFonts w:ascii="Arial" w:hAnsi="Arial"/>
          <w:lang w:val="de-DE"/>
        </w:rPr>
        <w:t>dam</w:t>
      </w:r>
      <w:r w:rsidR="001A14B8" w:rsidRPr="00146FDC">
        <w:rPr>
          <w:rFonts w:ascii="Arial" w:hAnsi="Arial"/>
          <w:lang w:val="de-DE"/>
        </w:rPr>
        <w:t>it</w:t>
      </w:r>
      <w:r w:rsidR="006612CD" w:rsidRPr="00146FDC">
        <w:rPr>
          <w:rFonts w:ascii="Arial" w:hAnsi="Arial"/>
          <w:lang w:val="de-DE"/>
        </w:rPr>
        <w:t xml:space="preserve"> deutlich </w:t>
      </w:r>
      <w:r w:rsidRPr="00146FDC">
        <w:rPr>
          <w:rFonts w:ascii="Arial" w:hAnsi="Arial"/>
          <w:lang w:val="de-DE"/>
        </w:rPr>
        <w:t xml:space="preserve">weniger Ausfallzeiten ermöglichen. Auch unternehmensweite </w:t>
      </w:r>
      <w:r w:rsidR="006612CD" w:rsidRPr="00146FDC">
        <w:rPr>
          <w:rFonts w:ascii="Arial" w:hAnsi="Arial"/>
          <w:lang w:val="de-DE"/>
        </w:rPr>
        <w:t xml:space="preserve">Condition Monitoring-Programme </w:t>
      </w:r>
      <w:r w:rsidRPr="00146FDC">
        <w:rPr>
          <w:rFonts w:ascii="Arial" w:hAnsi="Arial"/>
          <w:lang w:val="de-DE"/>
        </w:rPr>
        <w:t>mit Anlagenhierarchie, cloudbasiertem Datenmanagement und teamweiter Zusamm</w:t>
      </w:r>
      <w:r w:rsidR="006612CD" w:rsidRPr="00146FDC">
        <w:rPr>
          <w:rFonts w:ascii="Arial" w:hAnsi="Arial"/>
          <w:lang w:val="de-DE"/>
        </w:rPr>
        <w:t>enarbeit können die Vorteile der FLIR</w:t>
      </w:r>
      <w:r w:rsidRPr="00146FDC">
        <w:rPr>
          <w:rFonts w:ascii="Arial" w:hAnsi="Arial"/>
          <w:lang w:val="de-DE"/>
        </w:rPr>
        <w:t xml:space="preserve"> iXX mit Assetlink </w:t>
      </w:r>
      <w:r w:rsidR="001A14B8" w:rsidRPr="00146FDC">
        <w:rPr>
          <w:rFonts w:ascii="Arial" w:hAnsi="Arial"/>
          <w:lang w:val="de-DE"/>
        </w:rPr>
        <w:t>voll ausschöpfen</w:t>
      </w:r>
      <w:r w:rsidRPr="00146FDC">
        <w:rPr>
          <w:rFonts w:ascii="Arial" w:hAnsi="Arial"/>
          <w:lang w:val="de-DE"/>
        </w:rPr>
        <w:t xml:space="preserve">. Eine weitere Zielanwendung </w:t>
      </w:r>
      <w:r w:rsidR="006612CD" w:rsidRPr="00146FDC">
        <w:rPr>
          <w:rFonts w:ascii="Arial" w:hAnsi="Arial"/>
          <w:lang w:val="de-DE"/>
        </w:rPr>
        <w:t>liegt im Bereich der</w:t>
      </w:r>
      <w:r w:rsidRPr="00146FDC">
        <w:rPr>
          <w:rFonts w:ascii="Arial" w:hAnsi="Arial"/>
          <w:lang w:val="de-DE"/>
        </w:rPr>
        <w:t xml:space="preserve"> </w:t>
      </w:r>
      <w:r w:rsidR="006612CD" w:rsidRPr="00146FDC">
        <w:rPr>
          <w:rFonts w:ascii="Arial" w:hAnsi="Arial"/>
          <w:lang w:val="de-DE"/>
        </w:rPr>
        <w:t xml:space="preserve">Gebäudeenergieberatung, der </w:t>
      </w:r>
      <w:r w:rsidRPr="00146FDC">
        <w:rPr>
          <w:rFonts w:ascii="Arial" w:hAnsi="Arial"/>
          <w:lang w:val="de-DE"/>
        </w:rPr>
        <w:t xml:space="preserve">Gebäudediagnostik und </w:t>
      </w:r>
      <w:r w:rsidR="006612CD" w:rsidRPr="00146FDC">
        <w:rPr>
          <w:rFonts w:ascii="Arial" w:hAnsi="Arial"/>
          <w:lang w:val="de-DE"/>
        </w:rPr>
        <w:t xml:space="preserve">der </w:t>
      </w:r>
      <w:r w:rsidRPr="00146FDC">
        <w:rPr>
          <w:rFonts w:ascii="Arial" w:hAnsi="Arial"/>
          <w:lang w:val="de-DE"/>
        </w:rPr>
        <w:t xml:space="preserve">Anlagenwartung, einschließlich Feuchtigkeitserkennung, Überprüfung der HLK-Leistung und Bewertung von Energieverlusten. </w:t>
      </w:r>
    </w:p>
    <w:p w:rsidR="0023354E" w:rsidRPr="00146FDC" w:rsidRDefault="0023354E" w:rsidP="0023354E">
      <w:pPr>
        <w:spacing w:line="240" w:lineRule="auto"/>
        <w:contextualSpacing/>
        <w:rPr>
          <w:rFonts w:ascii="Arial" w:hAnsi="Arial"/>
          <w:bCs/>
          <w:lang w:val="de-DE"/>
        </w:rPr>
      </w:pPr>
    </w:p>
    <w:p w:rsidR="00BF4740" w:rsidRPr="00146FDC" w:rsidRDefault="00BF4740" w:rsidP="0023354E">
      <w:pPr>
        <w:spacing w:line="240" w:lineRule="auto"/>
        <w:contextualSpacing/>
        <w:rPr>
          <w:rFonts w:ascii="Arial" w:hAnsi="Arial"/>
          <w:bCs/>
          <w:lang w:val="de-DE"/>
        </w:rPr>
      </w:pPr>
      <w:r w:rsidRPr="00146FDC">
        <w:rPr>
          <w:rFonts w:ascii="Arial" w:hAnsi="Arial"/>
          <w:bCs/>
          <w:lang w:val="de-DE"/>
        </w:rPr>
        <w:t xml:space="preserve">Klare Wärmebilder mit </w:t>
      </w:r>
      <w:r w:rsidR="00CB6325" w:rsidRPr="00146FDC">
        <w:rPr>
          <w:rFonts w:ascii="Arial" w:hAnsi="Arial"/>
          <w:bCs/>
          <w:lang w:val="de-DE"/>
        </w:rPr>
        <w:t>einer Infrarota</w:t>
      </w:r>
      <w:r w:rsidRPr="00146FDC">
        <w:rPr>
          <w:rFonts w:ascii="Arial" w:hAnsi="Arial"/>
          <w:bCs/>
          <w:lang w:val="de-DE"/>
        </w:rPr>
        <w:t>uflösung v</w:t>
      </w:r>
      <w:r w:rsidR="00CB6325" w:rsidRPr="00146FDC">
        <w:rPr>
          <w:rFonts w:ascii="Arial" w:hAnsi="Arial"/>
          <w:bCs/>
          <w:lang w:val="de-DE"/>
        </w:rPr>
        <w:t xml:space="preserve">on bis zu 480 × 640 Pixeln </w:t>
      </w:r>
      <w:r w:rsidR="001A14B8" w:rsidRPr="00146FDC">
        <w:rPr>
          <w:rFonts w:ascii="Arial" w:hAnsi="Arial"/>
          <w:bCs/>
          <w:lang w:val="de-DE"/>
        </w:rPr>
        <w:t xml:space="preserve">sind </w:t>
      </w:r>
      <w:r w:rsidR="00CB6325" w:rsidRPr="00146FDC">
        <w:rPr>
          <w:rFonts w:ascii="Arial" w:hAnsi="Arial"/>
          <w:bCs/>
          <w:lang w:val="de-DE"/>
        </w:rPr>
        <w:t xml:space="preserve">für alle Benutzer gewährleistet. Dazu trägt auch die von FLIR </w:t>
      </w:r>
      <w:r w:rsidRPr="00146FDC">
        <w:rPr>
          <w:rFonts w:ascii="Arial" w:hAnsi="Arial"/>
          <w:bCs/>
          <w:lang w:val="de-DE"/>
        </w:rPr>
        <w:t>pa</w:t>
      </w:r>
      <w:r w:rsidR="00CB6325" w:rsidRPr="00146FDC">
        <w:rPr>
          <w:rFonts w:ascii="Arial" w:hAnsi="Arial"/>
          <w:bCs/>
          <w:lang w:val="de-DE"/>
        </w:rPr>
        <w:t>tentierte MSX-Bildv</w:t>
      </w:r>
      <w:r w:rsidRPr="00146FDC">
        <w:rPr>
          <w:rFonts w:ascii="Arial" w:hAnsi="Arial"/>
          <w:bCs/>
          <w:lang w:val="de-DE"/>
        </w:rPr>
        <w:t>erbesserung</w:t>
      </w:r>
      <w:r w:rsidR="00CB6325" w:rsidRPr="00146FDC">
        <w:rPr>
          <w:rFonts w:ascii="Arial" w:hAnsi="Arial"/>
          <w:bCs/>
          <w:lang w:val="de-DE"/>
        </w:rPr>
        <w:t xml:space="preserve"> bei, die Details </w:t>
      </w:r>
      <w:r w:rsidR="00500724" w:rsidRPr="00146FDC">
        <w:rPr>
          <w:rFonts w:ascii="Arial" w:hAnsi="Arial"/>
          <w:bCs/>
          <w:lang w:val="de-DE"/>
        </w:rPr>
        <w:t xml:space="preserve">aus dem sichtbaren Lichtspektrum </w:t>
      </w:r>
      <w:r w:rsidR="00CB6325" w:rsidRPr="00146FDC">
        <w:rPr>
          <w:rFonts w:ascii="Arial" w:hAnsi="Arial"/>
          <w:bCs/>
          <w:lang w:val="de-DE"/>
        </w:rPr>
        <w:t>in die Wärmebilder integriert, um Probleme schneller und einfacher erkennbar zu machen</w:t>
      </w:r>
      <w:r w:rsidRPr="00146FDC">
        <w:rPr>
          <w:rFonts w:ascii="Arial" w:hAnsi="Arial"/>
          <w:bCs/>
          <w:lang w:val="de-DE"/>
        </w:rPr>
        <w:t>. Die Hardware umfasst eine 8-MP-Kamera und einen großen, hochauflösenden Touchscreen. Alle iXX-Modelle bieten eine thermische Auflösung von 40 mK NETD und eine Genauigkeit von ±2 °C.</w:t>
      </w:r>
    </w:p>
    <w:p w:rsidR="0023354E" w:rsidRPr="00146FDC" w:rsidRDefault="0023354E" w:rsidP="0023354E">
      <w:pPr>
        <w:spacing w:line="240" w:lineRule="auto"/>
        <w:contextualSpacing/>
        <w:rPr>
          <w:rFonts w:ascii="Arial" w:hAnsi="Arial"/>
          <w:bCs/>
          <w:lang w:val="de-DE"/>
        </w:rPr>
      </w:pPr>
    </w:p>
    <w:p w:rsidR="00500724" w:rsidRPr="00146FDC" w:rsidRDefault="00BF4740" w:rsidP="0023354E">
      <w:pPr>
        <w:spacing w:line="240" w:lineRule="auto"/>
        <w:contextualSpacing/>
        <w:rPr>
          <w:rFonts w:ascii="Arial" w:hAnsi="Arial"/>
          <w:bCs/>
          <w:lang w:val="de-DE"/>
        </w:rPr>
      </w:pPr>
      <w:r w:rsidRPr="00146FDC">
        <w:rPr>
          <w:rFonts w:ascii="Arial" w:hAnsi="Arial"/>
          <w:bCs/>
          <w:lang w:val="de-DE"/>
        </w:rPr>
        <w:t xml:space="preserve">Weitere Informationen zu iXX und Assetlink finden Sie unter: </w:t>
      </w:r>
      <w:hyperlink r:id="rId9" w:history="1">
        <w:r w:rsidR="00CB6325" w:rsidRPr="00146FDC">
          <w:rPr>
            <w:rStyle w:val="Link"/>
            <w:rFonts w:ascii="Arial" w:hAnsi="Arial"/>
            <w:bCs/>
            <w:lang w:val="de-DE"/>
          </w:rPr>
          <w:t>www.flir.de/ixx-series</w:t>
        </w:r>
      </w:hyperlink>
    </w:p>
    <w:p w:rsidR="0023354E" w:rsidRPr="00146FDC" w:rsidRDefault="0023354E" w:rsidP="0023354E">
      <w:pPr>
        <w:spacing w:line="240" w:lineRule="auto"/>
        <w:contextualSpacing/>
        <w:rPr>
          <w:rFonts w:ascii="Arial" w:hAnsi="Arial"/>
          <w:b/>
          <w:bCs/>
          <w:lang w:val="de-DE"/>
        </w:rPr>
      </w:pPr>
    </w:p>
    <w:p w:rsidR="00D74449" w:rsidRPr="00146FDC" w:rsidRDefault="00D74449" w:rsidP="00D74449">
      <w:pPr>
        <w:spacing w:line="240" w:lineRule="auto"/>
        <w:contextualSpacing/>
        <w:rPr>
          <w:rFonts w:ascii="Arial" w:hAnsi="Arial"/>
          <w:b/>
          <w:lang w:val="de-DE"/>
        </w:rPr>
      </w:pPr>
      <w:r w:rsidRPr="00146FDC">
        <w:rPr>
          <w:rFonts w:ascii="Arial" w:hAnsi="Arial"/>
          <w:b/>
          <w:lang w:val="de-DE"/>
        </w:rPr>
        <w:t xml:space="preserve">Über FLIR, ein </w:t>
      </w:r>
      <w:r w:rsidR="003A2D73" w:rsidRPr="00146FDC">
        <w:rPr>
          <w:rFonts w:ascii="Arial" w:hAnsi="Arial"/>
          <w:b/>
          <w:lang w:val="de-DE"/>
        </w:rPr>
        <w:t>Teledyne-Unternehmen</w:t>
      </w:r>
    </w:p>
    <w:p w:rsidR="00943CEB" w:rsidRPr="00146FDC" w:rsidRDefault="00D74449" w:rsidP="00D74449">
      <w:pPr>
        <w:spacing w:line="240" w:lineRule="auto"/>
        <w:contextualSpacing/>
        <w:rPr>
          <w:rFonts w:ascii="Arial" w:hAnsi="Arial"/>
          <w:lang w:val="de-DE"/>
        </w:rPr>
      </w:pPr>
      <w:r w:rsidRPr="00146FDC">
        <w:rPr>
          <w:rFonts w:ascii="Arial" w:hAnsi="Arial"/>
          <w:lang w:val="de-DE"/>
        </w:rPr>
        <w:t xml:space="preserve">FLIR, ein Unternehmen von Teledyne Technologies, ist ein weltweit führender Anbieter von intelligenten Sensorlösungen für industrielle Anwendungen mit Tausenden von Mitarbeitern weltweit. Seit der Einführung der ersten kommerziellen Wärmebildkamera für Condition Monitoring im Jahr 1965 entwickelt das Unternehmen fortschrittliche Technologien, die Fachleuten dabei helfen, bessere und schnellere Entscheidungen zu treffen, die Leben retten und Lebensgrundlagen sichern können. Weitere Informationen unter </w:t>
      </w:r>
      <w:hyperlink r:id="rId10" w:history="1">
        <w:r w:rsidRPr="00146FDC">
          <w:rPr>
            <w:rStyle w:val="Link"/>
            <w:rFonts w:ascii="Arial" w:hAnsi="Arial"/>
            <w:lang w:val="de-DE"/>
          </w:rPr>
          <w:t>www.flir.de</w:t>
        </w:r>
      </w:hyperlink>
      <w:r w:rsidRPr="00146FDC">
        <w:rPr>
          <w:rFonts w:ascii="Arial" w:hAnsi="Arial"/>
          <w:lang w:val="de-DE"/>
        </w:rPr>
        <w:t xml:space="preserve"> oder folgen Sie @flir.</w:t>
      </w:r>
    </w:p>
    <w:p w:rsidR="00943CEB" w:rsidRPr="00146FDC" w:rsidRDefault="00943CEB" w:rsidP="00D74449">
      <w:pPr>
        <w:spacing w:line="240" w:lineRule="auto"/>
        <w:contextualSpacing/>
        <w:rPr>
          <w:rFonts w:ascii="Arial" w:hAnsi="Arial"/>
          <w:lang w:val="de-DE"/>
        </w:rPr>
      </w:pPr>
    </w:p>
    <w:p w:rsidR="00943CEB" w:rsidRPr="00146FDC" w:rsidRDefault="00943CEB" w:rsidP="00943CEB">
      <w:pPr>
        <w:spacing w:line="240" w:lineRule="auto"/>
        <w:contextualSpacing/>
        <w:rPr>
          <w:rFonts w:ascii="Arial" w:hAnsi="Arial"/>
          <w:b/>
          <w:color w:val="FF0000"/>
          <w:lang w:val="de-DE"/>
        </w:rPr>
      </w:pPr>
      <w:r w:rsidRPr="00146FDC">
        <w:rPr>
          <w:rFonts w:ascii="Arial" w:hAnsi="Arial"/>
          <w:b/>
          <w:color w:val="FF0000"/>
          <w:lang w:val="de-DE"/>
        </w:rPr>
        <w:t>Achtung: Neue Adresse der deutschen FLIR-Niederlassung:</w:t>
      </w:r>
    </w:p>
    <w:p w:rsidR="004D082B" w:rsidRPr="00146FDC" w:rsidRDefault="00943CEB" w:rsidP="00943CEB">
      <w:pPr>
        <w:spacing w:line="240" w:lineRule="auto"/>
        <w:contextualSpacing/>
        <w:rPr>
          <w:rFonts w:ascii="Arial" w:hAnsi="Arial"/>
          <w:color w:val="FF0000"/>
          <w:lang w:val="de-DE"/>
        </w:rPr>
      </w:pPr>
      <w:r w:rsidRPr="00146FDC">
        <w:rPr>
          <w:rFonts w:ascii="Arial" w:hAnsi="Arial"/>
          <w:color w:val="FF0000"/>
          <w:lang w:val="de-DE"/>
        </w:rPr>
        <w:t xml:space="preserve">FLIR Systems GmbH, Hanauer Landstr. 200, 60314 Frankfurt, </w:t>
      </w:r>
    </w:p>
    <w:p w:rsidR="00943CEB" w:rsidRPr="00146FDC" w:rsidRDefault="00943CEB" w:rsidP="00943CEB">
      <w:pPr>
        <w:spacing w:line="240" w:lineRule="auto"/>
        <w:contextualSpacing/>
        <w:rPr>
          <w:rFonts w:ascii="Arial" w:hAnsi="Arial"/>
          <w:lang w:val="de-DE"/>
        </w:rPr>
      </w:pPr>
      <w:r w:rsidRPr="00146FDC">
        <w:rPr>
          <w:rFonts w:ascii="Arial" w:hAnsi="Arial"/>
          <w:lang w:val="de-DE"/>
        </w:rPr>
        <w:t>Tel</w:t>
      </w:r>
      <w:r w:rsidR="004D082B" w:rsidRPr="00146FDC">
        <w:rPr>
          <w:rFonts w:ascii="Arial" w:hAnsi="Arial"/>
          <w:lang w:val="de-DE"/>
        </w:rPr>
        <w:t>.</w:t>
      </w:r>
      <w:r w:rsidRPr="00146FDC">
        <w:rPr>
          <w:rFonts w:ascii="Arial" w:hAnsi="Arial"/>
          <w:lang w:val="de-DE"/>
        </w:rPr>
        <w:t>: +49 69 950090-0</w:t>
      </w:r>
      <w:r w:rsidR="004D082B" w:rsidRPr="00146FDC">
        <w:rPr>
          <w:rFonts w:ascii="Arial" w:hAnsi="Arial"/>
          <w:lang w:val="de-DE"/>
        </w:rPr>
        <w:t xml:space="preserve"> (</w:t>
      </w:r>
      <w:r w:rsidR="00D6031F" w:rsidRPr="00146FDC">
        <w:rPr>
          <w:rFonts w:ascii="Arial" w:hAnsi="Arial"/>
          <w:lang w:val="de-DE"/>
        </w:rPr>
        <w:t xml:space="preserve">alle </w:t>
      </w:r>
      <w:r w:rsidR="004D082B" w:rsidRPr="00146FDC">
        <w:rPr>
          <w:rFonts w:ascii="Arial" w:hAnsi="Arial"/>
          <w:lang w:val="de-DE"/>
        </w:rPr>
        <w:t>Telefonnummern und E-Mail-Adressen haben sich nicht geändert)</w:t>
      </w:r>
    </w:p>
    <w:p w:rsidR="00943CEB" w:rsidRPr="00146FDC" w:rsidRDefault="00943CEB" w:rsidP="00943CEB">
      <w:pPr>
        <w:spacing w:line="240" w:lineRule="auto"/>
        <w:contextualSpacing/>
        <w:rPr>
          <w:rFonts w:ascii="Arial" w:hAnsi="Arial"/>
          <w:lang w:val="de-DE"/>
        </w:rPr>
      </w:pPr>
    </w:p>
    <w:p w:rsidR="00943CEB" w:rsidRPr="00146FDC" w:rsidRDefault="00943CEB" w:rsidP="00943CEB">
      <w:pPr>
        <w:spacing w:line="240" w:lineRule="auto"/>
        <w:contextualSpacing/>
        <w:rPr>
          <w:rFonts w:ascii="Arial" w:hAnsi="Arial"/>
          <w:b/>
          <w:lang w:val="de-DE"/>
        </w:rPr>
      </w:pPr>
      <w:r w:rsidRPr="00146FDC">
        <w:rPr>
          <w:rFonts w:ascii="Arial" w:hAnsi="Arial"/>
          <w:b/>
          <w:lang w:val="de-DE"/>
        </w:rPr>
        <w:t>Dieser Text erreichte Sie von:</w:t>
      </w:r>
    </w:p>
    <w:p w:rsidR="00943CEB" w:rsidRPr="00146FDC" w:rsidRDefault="00943CEB" w:rsidP="00943CEB">
      <w:pPr>
        <w:spacing w:line="240" w:lineRule="auto"/>
        <w:contextualSpacing/>
        <w:rPr>
          <w:rFonts w:ascii="Arial" w:hAnsi="Arial"/>
          <w:lang w:val="de-DE"/>
        </w:rPr>
      </w:pPr>
      <w:r w:rsidRPr="00146FDC">
        <w:rPr>
          <w:rFonts w:ascii="Arial" w:hAnsi="Arial"/>
          <w:lang w:val="de-DE"/>
        </w:rPr>
        <w:t xml:space="preserve">ABL Werbung Frank Liebelt, Kellerskopfweg 13, 65931 Frankfurt, Tel.: 069/501717, E-Mail: </w:t>
      </w:r>
      <w:hyperlink r:id="rId11" w:history="1">
        <w:r w:rsidRPr="00146FDC">
          <w:rPr>
            <w:rStyle w:val="Link"/>
            <w:rFonts w:ascii="Arial" w:hAnsi="Arial"/>
            <w:lang w:val="de-DE"/>
          </w:rPr>
          <w:t>frankliebelt@ablwerbung.de</w:t>
        </w:r>
      </w:hyperlink>
    </w:p>
    <w:p w:rsidR="00943CEB" w:rsidRPr="00146FDC" w:rsidRDefault="00943CEB" w:rsidP="00943CEB">
      <w:pPr>
        <w:spacing w:line="240" w:lineRule="auto"/>
        <w:contextualSpacing/>
        <w:rPr>
          <w:rFonts w:ascii="Arial" w:hAnsi="Arial"/>
          <w:lang w:val="de-DE"/>
        </w:rPr>
      </w:pPr>
    </w:p>
    <w:p w:rsidR="00943CEB" w:rsidRPr="00146FDC" w:rsidRDefault="00943CEB" w:rsidP="00943CEB">
      <w:pPr>
        <w:spacing w:line="240" w:lineRule="auto"/>
        <w:contextualSpacing/>
        <w:rPr>
          <w:rFonts w:ascii="Arial" w:hAnsi="Arial"/>
          <w:lang w:val="de-DE"/>
        </w:rPr>
      </w:pPr>
      <w:r w:rsidRPr="00146FDC">
        <w:rPr>
          <w:rFonts w:ascii="Arial" w:hAnsi="Arial"/>
          <w:lang w:val="de-DE"/>
        </w:rPr>
        <w:t xml:space="preserve">Weitere Pressemitteilungen von FLIR finden Sie hier </w:t>
      </w:r>
      <w:hyperlink r:id="rId12" w:history="1">
        <w:r w:rsidRPr="00146FDC">
          <w:rPr>
            <w:rStyle w:val="Link"/>
            <w:rFonts w:ascii="Arial" w:hAnsi="Arial"/>
            <w:lang w:val="de-DE"/>
          </w:rPr>
          <w:t>http://www.ablwerbung.de/presse04.html</w:t>
        </w:r>
      </w:hyperlink>
      <w:r w:rsidRPr="00146FDC">
        <w:rPr>
          <w:rFonts w:ascii="Arial" w:hAnsi="Arial"/>
          <w:lang w:val="de-DE"/>
        </w:rPr>
        <w:t xml:space="preserve"> </w:t>
      </w:r>
    </w:p>
    <w:p w:rsidR="00943CEB" w:rsidRPr="00146FDC" w:rsidRDefault="00943CEB" w:rsidP="00943CEB">
      <w:pPr>
        <w:spacing w:line="240" w:lineRule="auto"/>
        <w:contextualSpacing/>
        <w:rPr>
          <w:rFonts w:ascii="Arial" w:hAnsi="Arial"/>
          <w:lang w:val="de-DE"/>
        </w:rPr>
      </w:pPr>
    </w:p>
    <w:p w:rsidR="00943CEB" w:rsidRPr="00146FDC" w:rsidRDefault="00943CEB" w:rsidP="00943CEB">
      <w:pPr>
        <w:spacing w:line="240" w:lineRule="auto"/>
        <w:contextualSpacing/>
        <w:rPr>
          <w:rFonts w:ascii="Arial" w:hAnsi="Arial"/>
          <w:b/>
          <w:lang w:val="de-DE"/>
        </w:rPr>
      </w:pPr>
      <w:r w:rsidRPr="00146FDC">
        <w:rPr>
          <w:rFonts w:ascii="Arial" w:hAnsi="Arial"/>
          <w:b/>
          <w:lang w:val="de-DE"/>
        </w:rPr>
        <w:t>Anwendungs- und technische Hintergrundartikel:</w:t>
      </w:r>
    </w:p>
    <w:p w:rsidR="00AA3339" w:rsidRPr="00146FDC" w:rsidRDefault="00943CEB" w:rsidP="00943CEB">
      <w:pPr>
        <w:spacing w:line="240" w:lineRule="auto"/>
        <w:contextualSpacing/>
        <w:rPr>
          <w:rFonts w:ascii="Arial" w:hAnsi="Arial"/>
          <w:lang w:val="de-DE"/>
        </w:rPr>
      </w:pPr>
      <w:r w:rsidRPr="00146FDC">
        <w:rPr>
          <w:rFonts w:ascii="Arial" w:hAnsi="Arial"/>
          <w:lang w:val="de-DE"/>
        </w:rPr>
        <w:t xml:space="preserve">Anwendungsartikel über FLIR-Kameras aus den verschiedensten Bereichen finden Sie hier: </w:t>
      </w:r>
      <w:hyperlink r:id="rId13" w:history="1">
        <w:r w:rsidRPr="00146FDC">
          <w:rPr>
            <w:rStyle w:val="Link"/>
            <w:rFonts w:ascii="Arial" w:hAnsi="Arial"/>
            <w:lang w:val="de-DE"/>
          </w:rPr>
          <w:t>http://www.flir.de/discover</w:t>
        </w:r>
      </w:hyperlink>
      <w:r w:rsidRPr="00146FDC">
        <w:rPr>
          <w:rFonts w:ascii="Arial" w:hAnsi="Arial"/>
          <w:lang w:val="de-DE"/>
        </w:rPr>
        <w:t xml:space="preserve"> Alle Artikel stellen wir Ihnen gerne übersetzt auf Deutsch zur Verfügung - einfach auf diese E-Mail antworten. Wir können Ihnen die Bilder und deutschen oder englischen Texte gerne kurzfristig zukommen lassen, wenn Sie eine Publikation planen: Frank Liebelt, Tel.: 069/501717, E-Mail: </w:t>
      </w:r>
      <w:hyperlink r:id="rId14" w:history="1">
        <w:r w:rsidRPr="00146FDC">
          <w:rPr>
            <w:rStyle w:val="Link"/>
            <w:rFonts w:ascii="Arial" w:hAnsi="Arial"/>
            <w:lang w:val="de-DE"/>
          </w:rPr>
          <w:t>frankliebelt@ablwerbung.de</w:t>
        </w:r>
      </w:hyperlink>
    </w:p>
    <w:sectPr w:rsidR="00AA3339" w:rsidRPr="00146FDC" w:rsidSect="00FA4AA5">
      <w:headerReference w:type="default" r:id="rId15"/>
      <w:footerReference w:type="default" r:id="rId16"/>
      <w:headerReference w:type="first" r:id="rId17"/>
      <w:footerReference w:type="first" r:id="rId18"/>
      <w:pgSz w:w="12240" w:h="15840"/>
      <w:pgMar w:top="720" w:right="720" w:bottom="720" w:left="72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049C2" w:rsidRDefault="006049C2">
      <w:pPr>
        <w:spacing w:after="0" w:line="240" w:lineRule="auto"/>
      </w:pPr>
      <w:r>
        <w:separator/>
      </w:r>
    </w:p>
  </w:endnote>
  <w:endnote w:type="continuationSeparator" w:id="1">
    <w:p w:rsidR="006049C2" w:rsidRDefault="00604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ptos">
    <w:altName w:val="Cambria"/>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813" w:rsidRDefault="003A0813" w:rsidP="00FA4AA5">
    <w:pPr>
      <w:pStyle w:val="Fuzeile"/>
      <w:rPr>
        <w:color w:val="666666"/>
        <w:sz w:val="17"/>
      </w:rPr>
    </w:pPr>
    <w:bookmarkStart w:id="1" w:name="Titus1FooterPrimary"/>
    <w:r w:rsidRPr="00F14B25">
      <w:rPr>
        <w:color w:val="000000"/>
        <w:sz w:val="2"/>
      </w:rPr>
      <w:t> </w:t>
    </w:r>
    <w:bookmarkEnd w:id="1"/>
  </w:p>
  <w:p w:rsidR="003A0813" w:rsidRDefault="003A0813" w:rsidP="009D100C">
    <w:pPr>
      <w:pStyle w:val="Fuzeile"/>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813" w:rsidRDefault="003A0813" w:rsidP="00FA4AA5">
    <w:pPr>
      <w:pStyle w:val="Fuzeile"/>
      <w:rPr>
        <w:color w:val="666666"/>
        <w:sz w:val="17"/>
      </w:rPr>
    </w:pPr>
    <w:bookmarkStart w:id="3" w:name="Titus1FooterFirstPage"/>
    <w:r w:rsidRPr="00F14B25">
      <w:rPr>
        <w:color w:val="000000"/>
        <w:sz w:val="2"/>
      </w:rPr>
      <w:t> </w:t>
    </w:r>
    <w:bookmarkEnd w:id="3"/>
  </w:p>
  <w:p w:rsidR="003A0813" w:rsidRDefault="003A0813" w:rsidP="009D100C">
    <w:pPr>
      <w:pStyle w:val="Fuzeil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049C2" w:rsidRDefault="006049C2">
      <w:pPr>
        <w:spacing w:after="0" w:line="240" w:lineRule="auto"/>
      </w:pPr>
      <w:r>
        <w:separator/>
      </w:r>
    </w:p>
  </w:footnote>
  <w:footnote w:type="continuationSeparator" w:id="1">
    <w:p w:rsidR="006049C2" w:rsidRDefault="006049C2">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813" w:rsidRDefault="003A0813" w:rsidP="00FA4AA5">
    <w:pPr>
      <w:pStyle w:val="Kopfzeile"/>
    </w:pPr>
    <w:bookmarkStart w:id="0" w:name="TitusHeader1HeaderPrimary"/>
    <w:r w:rsidRPr="00F14B25">
      <w:rPr>
        <w:color w:val="000000"/>
        <w:sz w:val="2"/>
      </w:rPr>
      <w:t> </w:t>
    </w:r>
    <w:bookmarkEnd w:id="0"/>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A0813" w:rsidRDefault="003A0813" w:rsidP="00FA4AA5">
    <w:pPr>
      <w:pStyle w:val="Kopfzeile"/>
    </w:pPr>
    <w:bookmarkStart w:id="2" w:name="TitusHeader1HeaderFirstPage"/>
    <w:r w:rsidRPr="00F14B25">
      <w:rPr>
        <w:color w:val="000000"/>
        <w:sz w:val="2"/>
      </w:rPr>
      <w:t> </w:t>
    </w:r>
    <w:bookmarkEnd w:id="2"/>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4F45710"/>
    <w:multiLevelType w:val="hybridMultilevel"/>
    <w:tmpl w:val="20E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532F15"/>
    <w:multiLevelType w:val="hybridMultilevel"/>
    <w:tmpl w:val="E7E6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BB52592"/>
    <w:multiLevelType w:val="hybridMultilevel"/>
    <w:tmpl w:val="36A47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NotTrackMoves/>
  <w:defaultTabStop w:val="720"/>
  <w:hyphenationZone w:val="425"/>
  <w:characterSpacingControl w:val="doNotCompress"/>
  <w:footnotePr>
    <w:footnote w:id="0"/>
    <w:footnote w:id="1"/>
  </w:footnotePr>
  <w:endnotePr>
    <w:endnote w:id="0"/>
    <w:endnote w:id="1"/>
  </w:endnotePr>
  <w:compat/>
  <w:rsids>
    <w:rsidRoot w:val="0083080D"/>
    <w:rsid w:val="00001EB6"/>
    <w:rsid w:val="000459EB"/>
    <w:rsid w:val="000D2FD7"/>
    <w:rsid w:val="0010032D"/>
    <w:rsid w:val="0010578A"/>
    <w:rsid w:val="0011194F"/>
    <w:rsid w:val="00140B77"/>
    <w:rsid w:val="00146FDC"/>
    <w:rsid w:val="001705F9"/>
    <w:rsid w:val="00191FF2"/>
    <w:rsid w:val="001A14B8"/>
    <w:rsid w:val="001C456E"/>
    <w:rsid w:val="00216403"/>
    <w:rsid w:val="0023354E"/>
    <w:rsid w:val="002A53FF"/>
    <w:rsid w:val="002C28AB"/>
    <w:rsid w:val="00317577"/>
    <w:rsid w:val="00322AB8"/>
    <w:rsid w:val="00351AC9"/>
    <w:rsid w:val="00374C8C"/>
    <w:rsid w:val="003759EE"/>
    <w:rsid w:val="00387C09"/>
    <w:rsid w:val="003A0813"/>
    <w:rsid w:val="003A2D73"/>
    <w:rsid w:val="003A402A"/>
    <w:rsid w:val="003D4712"/>
    <w:rsid w:val="003E44F8"/>
    <w:rsid w:val="004040B6"/>
    <w:rsid w:val="004562DD"/>
    <w:rsid w:val="00457A91"/>
    <w:rsid w:val="00473157"/>
    <w:rsid w:val="00477AFD"/>
    <w:rsid w:val="00490EF9"/>
    <w:rsid w:val="004D082B"/>
    <w:rsid w:val="004E0398"/>
    <w:rsid w:val="00500724"/>
    <w:rsid w:val="00541B39"/>
    <w:rsid w:val="005967ED"/>
    <w:rsid w:val="005D1B99"/>
    <w:rsid w:val="00602838"/>
    <w:rsid w:val="006049C2"/>
    <w:rsid w:val="006100EE"/>
    <w:rsid w:val="00644673"/>
    <w:rsid w:val="006612CD"/>
    <w:rsid w:val="00667A47"/>
    <w:rsid w:val="00681DE0"/>
    <w:rsid w:val="006A244C"/>
    <w:rsid w:val="006B53CA"/>
    <w:rsid w:val="006D6336"/>
    <w:rsid w:val="007A7A80"/>
    <w:rsid w:val="007C2C53"/>
    <w:rsid w:val="007D0ABC"/>
    <w:rsid w:val="007F6CE7"/>
    <w:rsid w:val="00800BD7"/>
    <w:rsid w:val="00814E5A"/>
    <w:rsid w:val="0083080D"/>
    <w:rsid w:val="00843246"/>
    <w:rsid w:val="00876AEC"/>
    <w:rsid w:val="008856BF"/>
    <w:rsid w:val="008D22C2"/>
    <w:rsid w:val="008D6BA8"/>
    <w:rsid w:val="008E404B"/>
    <w:rsid w:val="00940FCF"/>
    <w:rsid w:val="00943CEB"/>
    <w:rsid w:val="0095199E"/>
    <w:rsid w:val="009926E4"/>
    <w:rsid w:val="00995ABA"/>
    <w:rsid w:val="009A42B0"/>
    <w:rsid w:val="009D100C"/>
    <w:rsid w:val="009E3284"/>
    <w:rsid w:val="009E39D8"/>
    <w:rsid w:val="00A03300"/>
    <w:rsid w:val="00A14B90"/>
    <w:rsid w:val="00A46B70"/>
    <w:rsid w:val="00A82909"/>
    <w:rsid w:val="00A842B4"/>
    <w:rsid w:val="00AA3339"/>
    <w:rsid w:val="00AE7E3B"/>
    <w:rsid w:val="00B06360"/>
    <w:rsid w:val="00B51FA7"/>
    <w:rsid w:val="00B65406"/>
    <w:rsid w:val="00B846D8"/>
    <w:rsid w:val="00B85CBF"/>
    <w:rsid w:val="00BD49ED"/>
    <w:rsid w:val="00BF4740"/>
    <w:rsid w:val="00C362E7"/>
    <w:rsid w:val="00C51295"/>
    <w:rsid w:val="00C67EED"/>
    <w:rsid w:val="00CB6325"/>
    <w:rsid w:val="00CD63A7"/>
    <w:rsid w:val="00CD69D4"/>
    <w:rsid w:val="00CF51BD"/>
    <w:rsid w:val="00D055AF"/>
    <w:rsid w:val="00D12045"/>
    <w:rsid w:val="00D214C6"/>
    <w:rsid w:val="00D23567"/>
    <w:rsid w:val="00D317F4"/>
    <w:rsid w:val="00D47400"/>
    <w:rsid w:val="00D6031F"/>
    <w:rsid w:val="00D74449"/>
    <w:rsid w:val="00D8215E"/>
    <w:rsid w:val="00DB3AAA"/>
    <w:rsid w:val="00DD27FE"/>
    <w:rsid w:val="00DF1632"/>
    <w:rsid w:val="00E05796"/>
    <w:rsid w:val="00E668E8"/>
    <w:rsid w:val="00EA2587"/>
    <w:rsid w:val="00EA49B0"/>
    <w:rsid w:val="00EE6E60"/>
    <w:rsid w:val="00EF779F"/>
    <w:rsid w:val="00F11685"/>
    <w:rsid w:val="00F14AB5"/>
    <w:rsid w:val="00F14B25"/>
    <w:rsid w:val="00F40B71"/>
    <w:rsid w:val="00F55145"/>
    <w:rsid w:val="00F66C71"/>
    <w:rsid w:val="00F926FA"/>
    <w:rsid w:val="00F94B29"/>
    <w:rsid w:val="00FA4AA5"/>
    <w:rsid w:val="00FA582C"/>
    <w:rsid w:val="00FC0804"/>
    <w:rsid w:val="00FF1BC6"/>
    <w:rsid w:val="00FF1DC9"/>
    <w:rsid w:val="10537A00"/>
    <w:rsid w:val="13627E57"/>
    <w:rsid w:val="17E97C5F"/>
    <w:rsid w:val="1FFE5B8A"/>
    <w:rsid w:val="22F11DB8"/>
    <w:rsid w:val="29E74CD0"/>
    <w:rsid w:val="2A686984"/>
    <w:rsid w:val="2D0C38E3"/>
    <w:rsid w:val="337B8555"/>
    <w:rsid w:val="3CDA881A"/>
    <w:rsid w:val="4704AD51"/>
    <w:rsid w:val="4F24955A"/>
    <w:rsid w:val="4FCEBD1A"/>
    <w:rsid w:val="5DF7101D"/>
    <w:rsid w:val="6C3B76B5"/>
    <w:rsid w:val="7E54B688"/>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3080D"/>
    <w:pPr>
      <w:spacing w:line="256" w:lineRule="auto"/>
    </w:pPr>
    <w:rPr>
      <w:lang w:val="en-US" w:bidi="ar-SA"/>
    </w:rPr>
  </w:style>
  <w:style w:type="paragraph" w:styleId="berschrift1">
    <w:name w:val="heading 1"/>
    <w:basedOn w:val="Standard"/>
    <w:next w:val="Standard"/>
    <w:link w:val="berschrift1Zeichen"/>
    <w:uiPriority w:val="9"/>
    <w:qFormat/>
    <w:rsid w:val="00830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eichen"/>
    <w:uiPriority w:val="9"/>
    <w:semiHidden/>
    <w:unhideWhenUsed/>
    <w:qFormat/>
    <w:rsid w:val="00830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eichen"/>
    <w:uiPriority w:val="9"/>
    <w:semiHidden/>
    <w:unhideWhenUsed/>
    <w:qFormat/>
    <w:rsid w:val="008308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eichen"/>
    <w:uiPriority w:val="9"/>
    <w:semiHidden/>
    <w:unhideWhenUsed/>
    <w:qFormat/>
    <w:rsid w:val="008308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eichen"/>
    <w:uiPriority w:val="9"/>
    <w:semiHidden/>
    <w:unhideWhenUsed/>
    <w:qFormat/>
    <w:rsid w:val="008308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eichen"/>
    <w:uiPriority w:val="9"/>
    <w:semiHidden/>
    <w:unhideWhenUsed/>
    <w:qFormat/>
    <w:rsid w:val="008308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eichen"/>
    <w:uiPriority w:val="9"/>
    <w:semiHidden/>
    <w:unhideWhenUsed/>
    <w:qFormat/>
    <w:rsid w:val="008308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eichen"/>
    <w:uiPriority w:val="9"/>
    <w:semiHidden/>
    <w:unhideWhenUsed/>
    <w:qFormat/>
    <w:rsid w:val="008308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eichen"/>
    <w:uiPriority w:val="9"/>
    <w:semiHidden/>
    <w:unhideWhenUsed/>
    <w:qFormat/>
    <w:rsid w:val="008308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berschrift1Zeichen">
    <w:name w:val="Überschrift 1 Zeichen"/>
    <w:basedOn w:val="Absatzstandardschriftart"/>
    <w:link w:val="berschrift1"/>
    <w:uiPriority w:val="9"/>
    <w:rsid w:val="0083080D"/>
    <w:rPr>
      <w:rFonts w:asciiTheme="majorHAnsi" w:eastAsiaTheme="majorEastAsia" w:hAnsiTheme="majorHAnsi" w:cstheme="majorBidi"/>
      <w:color w:val="0F4761" w:themeColor="accent1" w:themeShade="BF"/>
      <w:sz w:val="40"/>
      <w:szCs w:val="40"/>
    </w:rPr>
  </w:style>
  <w:style w:type="character" w:customStyle="1" w:styleId="berschrift2Zeichen">
    <w:name w:val="Überschrift 2 Zeichen"/>
    <w:basedOn w:val="Absatzstandardschriftart"/>
    <w:link w:val="berschrift2"/>
    <w:uiPriority w:val="9"/>
    <w:semiHidden/>
    <w:rsid w:val="0083080D"/>
    <w:rPr>
      <w:rFonts w:asciiTheme="majorHAnsi" w:eastAsiaTheme="majorEastAsia" w:hAnsiTheme="majorHAnsi" w:cstheme="majorBidi"/>
      <w:color w:val="0F4761" w:themeColor="accent1" w:themeShade="BF"/>
      <w:sz w:val="32"/>
      <w:szCs w:val="32"/>
    </w:rPr>
  </w:style>
  <w:style w:type="character" w:customStyle="1" w:styleId="berschrift3Zeichen">
    <w:name w:val="Überschrift 3 Zeichen"/>
    <w:basedOn w:val="Absatzstandardschriftart"/>
    <w:link w:val="berschrift3"/>
    <w:uiPriority w:val="9"/>
    <w:semiHidden/>
    <w:rsid w:val="0083080D"/>
    <w:rPr>
      <w:rFonts w:eastAsiaTheme="majorEastAsia" w:cstheme="majorBidi"/>
      <w:color w:val="0F4761" w:themeColor="accent1" w:themeShade="BF"/>
      <w:sz w:val="28"/>
      <w:szCs w:val="28"/>
    </w:rPr>
  </w:style>
  <w:style w:type="character" w:customStyle="1" w:styleId="berschrift4Zeichen">
    <w:name w:val="Überschrift 4 Zeichen"/>
    <w:basedOn w:val="Absatzstandardschriftart"/>
    <w:link w:val="berschrift4"/>
    <w:uiPriority w:val="9"/>
    <w:semiHidden/>
    <w:rsid w:val="0083080D"/>
    <w:rPr>
      <w:rFonts w:eastAsiaTheme="majorEastAsia" w:cstheme="majorBidi"/>
      <w:i/>
      <w:iCs/>
      <w:color w:val="0F4761" w:themeColor="accent1" w:themeShade="BF"/>
    </w:rPr>
  </w:style>
  <w:style w:type="character" w:customStyle="1" w:styleId="berschrift5Zeichen">
    <w:name w:val="Überschrift 5 Zeichen"/>
    <w:basedOn w:val="Absatzstandardschriftart"/>
    <w:link w:val="berschrift5"/>
    <w:uiPriority w:val="9"/>
    <w:semiHidden/>
    <w:rsid w:val="0083080D"/>
    <w:rPr>
      <w:rFonts w:eastAsiaTheme="majorEastAsia" w:cstheme="majorBidi"/>
      <w:color w:val="0F4761" w:themeColor="accent1" w:themeShade="BF"/>
    </w:rPr>
  </w:style>
  <w:style w:type="character" w:customStyle="1" w:styleId="berschrift6Zeichen">
    <w:name w:val="Überschrift 6 Zeichen"/>
    <w:basedOn w:val="Absatzstandardschriftart"/>
    <w:link w:val="berschrift6"/>
    <w:uiPriority w:val="9"/>
    <w:semiHidden/>
    <w:rsid w:val="0083080D"/>
    <w:rPr>
      <w:rFonts w:eastAsiaTheme="majorEastAsia" w:cstheme="majorBidi"/>
      <w:i/>
      <w:iCs/>
      <w:color w:val="595959" w:themeColor="text1" w:themeTint="A6"/>
    </w:rPr>
  </w:style>
  <w:style w:type="character" w:customStyle="1" w:styleId="berschrift7Zeichen">
    <w:name w:val="Überschrift 7 Zeichen"/>
    <w:basedOn w:val="Absatzstandardschriftart"/>
    <w:link w:val="berschrift7"/>
    <w:uiPriority w:val="9"/>
    <w:semiHidden/>
    <w:rsid w:val="0083080D"/>
    <w:rPr>
      <w:rFonts w:eastAsiaTheme="majorEastAsia" w:cstheme="majorBidi"/>
      <w:color w:val="595959" w:themeColor="text1" w:themeTint="A6"/>
    </w:rPr>
  </w:style>
  <w:style w:type="character" w:customStyle="1" w:styleId="berschrift8Zeichen">
    <w:name w:val="Überschrift 8 Zeichen"/>
    <w:basedOn w:val="Absatzstandardschriftart"/>
    <w:link w:val="berschrift8"/>
    <w:uiPriority w:val="9"/>
    <w:semiHidden/>
    <w:rsid w:val="0083080D"/>
    <w:rPr>
      <w:rFonts w:eastAsiaTheme="majorEastAsia" w:cstheme="majorBidi"/>
      <w:i/>
      <w:iCs/>
      <w:color w:val="272727" w:themeColor="text1" w:themeTint="D8"/>
    </w:rPr>
  </w:style>
  <w:style w:type="character" w:customStyle="1" w:styleId="berschrift9Zeichen">
    <w:name w:val="Überschrift 9 Zeichen"/>
    <w:basedOn w:val="Absatzstandardschriftart"/>
    <w:link w:val="berschrift9"/>
    <w:uiPriority w:val="9"/>
    <w:semiHidden/>
    <w:rsid w:val="0083080D"/>
    <w:rPr>
      <w:rFonts w:eastAsiaTheme="majorEastAsia" w:cstheme="majorBidi"/>
      <w:color w:val="272727" w:themeColor="text1" w:themeTint="D8"/>
    </w:rPr>
  </w:style>
  <w:style w:type="paragraph" w:styleId="Titel">
    <w:name w:val="Title"/>
    <w:basedOn w:val="Standard"/>
    <w:next w:val="Standard"/>
    <w:link w:val="TitelZeichen"/>
    <w:uiPriority w:val="10"/>
    <w:qFormat/>
    <w:rsid w:val="00830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eichen">
    <w:name w:val="Titel Zeichen"/>
    <w:basedOn w:val="Absatzstandardschriftart"/>
    <w:link w:val="Titel"/>
    <w:uiPriority w:val="10"/>
    <w:rsid w:val="008308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eichen"/>
    <w:uiPriority w:val="11"/>
    <w:qFormat/>
    <w:rsid w:val="0083080D"/>
    <w:pPr>
      <w:numPr>
        <w:ilvl w:val="1"/>
      </w:numPr>
    </w:pPr>
    <w:rPr>
      <w:rFonts w:eastAsiaTheme="majorEastAsia" w:cstheme="majorBidi"/>
      <w:color w:val="595959" w:themeColor="text1" w:themeTint="A6"/>
      <w:spacing w:val="15"/>
      <w:sz w:val="28"/>
      <w:szCs w:val="28"/>
    </w:rPr>
  </w:style>
  <w:style w:type="character" w:customStyle="1" w:styleId="UntertitelZeichen">
    <w:name w:val="Untertitel Zeichen"/>
    <w:basedOn w:val="Absatzstandardschriftart"/>
    <w:link w:val="Untertitel"/>
    <w:uiPriority w:val="11"/>
    <w:rsid w:val="0083080D"/>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eichen"/>
    <w:uiPriority w:val="29"/>
    <w:qFormat/>
    <w:rsid w:val="0083080D"/>
    <w:pPr>
      <w:spacing w:before="160"/>
      <w:jc w:val="center"/>
    </w:pPr>
    <w:rPr>
      <w:i/>
      <w:iCs/>
      <w:color w:val="404040" w:themeColor="text1" w:themeTint="BF"/>
    </w:rPr>
  </w:style>
  <w:style w:type="character" w:customStyle="1" w:styleId="AnfhrungszeichenZeichen">
    <w:name w:val="Anführungszeichen Zeichen"/>
    <w:basedOn w:val="Absatzstandardschriftart"/>
    <w:link w:val="Anfhrungszeichen"/>
    <w:uiPriority w:val="29"/>
    <w:rsid w:val="0083080D"/>
    <w:rPr>
      <w:i/>
      <w:iCs/>
      <w:color w:val="404040" w:themeColor="text1" w:themeTint="BF"/>
    </w:rPr>
  </w:style>
  <w:style w:type="paragraph" w:styleId="Listenabsatz">
    <w:name w:val="List Paragraph"/>
    <w:basedOn w:val="Standard"/>
    <w:uiPriority w:val="34"/>
    <w:qFormat/>
    <w:rsid w:val="0083080D"/>
    <w:pPr>
      <w:ind w:left="720"/>
      <w:contextualSpacing/>
    </w:pPr>
  </w:style>
  <w:style w:type="character" w:styleId="IntensiveHervorhebung">
    <w:name w:val="Intense Emphasis"/>
    <w:basedOn w:val="Absatzstandardschriftart"/>
    <w:uiPriority w:val="21"/>
    <w:qFormat/>
    <w:rsid w:val="0083080D"/>
    <w:rPr>
      <w:i/>
      <w:iCs/>
      <w:color w:val="0F4761" w:themeColor="accent1" w:themeShade="BF"/>
    </w:rPr>
  </w:style>
  <w:style w:type="paragraph" w:styleId="IntensivesAnfhrungszeichen">
    <w:name w:val="Intense Quote"/>
    <w:basedOn w:val="Standard"/>
    <w:next w:val="Standard"/>
    <w:link w:val="IntensivesAnfhrungszeichenZeichen"/>
    <w:uiPriority w:val="30"/>
    <w:qFormat/>
    <w:rsid w:val="00830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eichen">
    <w:name w:val="Intensives Anführungszeichen Zeichen"/>
    <w:basedOn w:val="Absatzstandardschriftart"/>
    <w:link w:val="IntensivesAnfhrungszeichen"/>
    <w:uiPriority w:val="30"/>
    <w:rsid w:val="0083080D"/>
    <w:rPr>
      <w:i/>
      <w:iCs/>
      <w:color w:val="0F4761" w:themeColor="accent1" w:themeShade="BF"/>
    </w:rPr>
  </w:style>
  <w:style w:type="character" w:styleId="IntensiverVerweis">
    <w:name w:val="Intense Reference"/>
    <w:basedOn w:val="Absatzstandardschriftart"/>
    <w:uiPriority w:val="32"/>
    <w:qFormat/>
    <w:rsid w:val="0083080D"/>
    <w:rPr>
      <w:b/>
      <w:bCs/>
      <w:smallCaps/>
      <w:color w:val="0F4761" w:themeColor="accent1" w:themeShade="BF"/>
      <w:spacing w:val="5"/>
    </w:rPr>
  </w:style>
  <w:style w:type="character" w:styleId="Link">
    <w:name w:val="Hyperlink"/>
    <w:basedOn w:val="Absatzstandardschriftart"/>
    <w:uiPriority w:val="99"/>
    <w:unhideWhenUsed/>
    <w:rsid w:val="0083080D"/>
    <w:rPr>
      <w:color w:val="0000FF"/>
      <w:u w:val="single"/>
    </w:rPr>
  </w:style>
  <w:style w:type="paragraph" w:styleId="Kopfzeile">
    <w:name w:val="header"/>
    <w:basedOn w:val="Standard"/>
    <w:link w:val="KopfzeileZeichen"/>
    <w:uiPriority w:val="99"/>
    <w:unhideWhenUsed/>
    <w:rsid w:val="0083080D"/>
    <w:pPr>
      <w:tabs>
        <w:tab w:val="center" w:pos="4680"/>
        <w:tab w:val="right" w:pos="9360"/>
      </w:tabs>
      <w:spacing w:after="0" w:line="240" w:lineRule="auto"/>
    </w:pPr>
  </w:style>
  <w:style w:type="character" w:customStyle="1" w:styleId="KopfzeileZeichen">
    <w:name w:val="Kopfzeile Zeichen"/>
    <w:basedOn w:val="Absatzstandardschriftart"/>
    <w:link w:val="Kopfzeile"/>
    <w:uiPriority w:val="99"/>
    <w:rsid w:val="0083080D"/>
    <w:rPr>
      <w:lang w:val="en-US" w:bidi="ar-SA"/>
    </w:rPr>
  </w:style>
  <w:style w:type="paragraph" w:styleId="Fuzeile">
    <w:name w:val="footer"/>
    <w:basedOn w:val="Standard"/>
    <w:link w:val="FuzeileZeichen"/>
    <w:uiPriority w:val="99"/>
    <w:unhideWhenUsed/>
    <w:rsid w:val="0083080D"/>
    <w:pPr>
      <w:tabs>
        <w:tab w:val="center" w:pos="4680"/>
        <w:tab w:val="right" w:pos="9360"/>
      </w:tabs>
      <w:spacing w:after="0" w:line="240" w:lineRule="auto"/>
    </w:pPr>
  </w:style>
  <w:style w:type="character" w:customStyle="1" w:styleId="FuzeileZeichen">
    <w:name w:val="Fußzeile Zeichen"/>
    <w:basedOn w:val="Absatzstandardschriftart"/>
    <w:link w:val="Fuzeile"/>
    <w:uiPriority w:val="99"/>
    <w:rsid w:val="0083080D"/>
    <w:rPr>
      <w:lang w:val="en-US" w:bidi="ar-SA"/>
    </w:rPr>
  </w:style>
  <w:style w:type="paragraph" w:styleId="Bearbeitung">
    <w:name w:val="Revision"/>
    <w:hidden/>
    <w:uiPriority w:val="99"/>
    <w:semiHidden/>
    <w:rsid w:val="00FA4AA5"/>
    <w:pPr>
      <w:spacing w:after="0" w:line="240" w:lineRule="auto"/>
    </w:pPr>
    <w:rPr>
      <w:lang w:val="en-US" w:bidi="ar-SA"/>
    </w:rPr>
  </w:style>
  <w:style w:type="paragraph" w:styleId="Kommentartext">
    <w:name w:val="annotation text"/>
    <w:basedOn w:val="Standard"/>
    <w:link w:val="KommentartextZeichen"/>
    <w:uiPriority w:val="99"/>
    <w:semiHidden/>
    <w:unhideWhenUsed/>
    <w:rsid w:val="00DF1632"/>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DF1632"/>
    <w:rPr>
      <w:sz w:val="20"/>
      <w:szCs w:val="20"/>
      <w:lang w:val="en-US" w:bidi="ar-SA"/>
    </w:rPr>
  </w:style>
  <w:style w:type="character" w:styleId="Kommentarzeichen">
    <w:name w:val="annotation reference"/>
    <w:basedOn w:val="Absatzstandardschriftart"/>
    <w:uiPriority w:val="99"/>
    <w:semiHidden/>
    <w:unhideWhenUsed/>
    <w:rsid w:val="00DF1632"/>
    <w:rPr>
      <w:sz w:val="16"/>
      <w:szCs w:val="16"/>
    </w:rPr>
  </w:style>
</w:styles>
</file>

<file path=word/webSettings.xml><?xml version="1.0" encoding="utf-8"?>
<w:webSettings xmlns:r="http://schemas.openxmlformats.org/officeDocument/2006/relationships" xmlns:w="http://schemas.openxmlformats.org/wordprocessingml/2006/main">
  <w:divs>
    <w:div w:id="11786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lir.de/ixx-series" TargetMode="External"/><Relationship Id="rId20" Type="http://schemas.openxmlformats.org/officeDocument/2006/relationships/theme" Target="theme/theme1.xml"/><Relationship Id="rId10" Type="http://schemas.openxmlformats.org/officeDocument/2006/relationships/hyperlink" Target="http://www.flir.de" TargetMode="External"/><Relationship Id="rId11" Type="http://schemas.openxmlformats.org/officeDocument/2006/relationships/hyperlink" Target="mailto:frankliebelt@ablwerbung.de" TargetMode="External"/><Relationship Id="rId12" Type="http://schemas.openxmlformats.org/officeDocument/2006/relationships/hyperlink" Target="http://www.ablwerbung.de/presse04.html" TargetMode="External"/><Relationship Id="rId13" Type="http://schemas.openxmlformats.org/officeDocument/2006/relationships/hyperlink" Target="http://www.flir.de/discover" TargetMode="External"/><Relationship Id="rId14" Type="http://schemas.openxmlformats.org/officeDocument/2006/relationships/hyperlink" Target="mailto:frankliebelt@ablwerbung.d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fli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ef457121-b296-4589-bbf4-951ad8ab0559</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2C4EC1E-436F-4BED-934A-1BD1CBCE75E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6571</Characters>
  <Application>Microsoft Word 12.1.0</Application>
  <DocSecurity>0</DocSecurity>
  <Lines>54</Lines>
  <Paragraphs>13</Paragraphs>
  <ScaleCrop>false</ScaleCrop>
  <Company/>
  <LinksUpToDate>false</LinksUpToDate>
  <CharactersWithSpaces>8069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Nessren Bazerbachi</dc:creator>
  <cp:keywords/>
  <dc:description/>
  <cp:lastModifiedBy>Frank</cp:lastModifiedBy>
  <cp:revision>46</cp:revision>
  <dcterms:created xsi:type="dcterms:W3CDTF">2025-09-16T14:32:00Z</dcterms:created>
  <dcterms:modified xsi:type="dcterms:W3CDTF">2025-09-17T10:38:00Z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71001c4a-55d0-422e-aff8-c030e014d08c</vt:lpwstr>
  </property>
  <property fmtid="{D5CDD505-2E9C-101B-9397-08002B2CF9AE}" pid="3" name="TitusGUID">
    <vt:lpwstr>ef457121-b296-4589-bbf4-951ad8ab0559</vt:lpwstr>
  </property>
  <property fmtid="{D5CDD505-2E9C-101B-9397-08002B2CF9AE}" pid="4" name="ECIData">
    <vt:lpwstr>NO</vt:lpwstr>
  </property>
  <property fmtid="{D5CDD505-2E9C-101B-9397-08002B2CF9AE}" pid="5" name="IncludeFooter">
    <vt:lpwstr>No</vt:lpwstr>
  </property>
  <property fmtid="{D5CDD505-2E9C-101B-9397-08002B2CF9AE}" pid="6" name="UnresCompExt">
    <vt:lpwstr>YES</vt:lpwstr>
  </property>
  <property fmtid="{D5CDD505-2E9C-101B-9397-08002B2CF9AE}" pid="7" name="CompSens">
    <vt:lpwstr>NO</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ies>
</file>